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237"/>
      </w:tblGrid>
      <w:tr w:rsidR="001A5CA9" w:rsidRPr="00FB5AD3" w14:paraId="2AEECFB2" w14:textId="77777777" w:rsidTr="008142FA">
        <w:tc>
          <w:tcPr>
            <w:tcW w:w="2235" w:type="dxa"/>
            <w:tcBorders>
              <w:bottom w:val="single" w:sz="4" w:space="0" w:color="auto"/>
            </w:tcBorders>
          </w:tcPr>
          <w:p w14:paraId="6E744AE0" w14:textId="77777777" w:rsidR="001A5CA9" w:rsidRPr="00FB5AD3" w:rsidRDefault="001A5CA9" w:rsidP="008142FA">
            <w:pPr>
              <w:pStyle w:val="Heading1"/>
            </w:pPr>
            <w:r w:rsidRPr="00FB5AD3">
              <w:t>Project:</w:t>
            </w:r>
          </w:p>
        </w:tc>
        <w:tc>
          <w:tcPr>
            <w:tcW w:w="6237" w:type="dxa"/>
            <w:tcBorders>
              <w:bottom w:val="single" w:sz="4" w:space="0" w:color="auto"/>
            </w:tcBorders>
          </w:tcPr>
          <w:p w14:paraId="7FE92486" w14:textId="77777777" w:rsidR="00FB5AD3" w:rsidRDefault="001A5CA9" w:rsidP="008142FA">
            <w:pPr>
              <w:pStyle w:val="Heading1"/>
            </w:pPr>
            <w:r w:rsidRPr="00FB5AD3">
              <w:t>Dementia Information Pop Up Hubs</w:t>
            </w:r>
          </w:p>
          <w:p w14:paraId="7E695BAC" w14:textId="368AA503" w:rsidR="008142FA" w:rsidRPr="008142FA" w:rsidRDefault="008142FA" w:rsidP="008142FA"/>
        </w:tc>
      </w:tr>
      <w:tr w:rsidR="001A5CA9" w14:paraId="0A4641B6" w14:textId="77777777" w:rsidTr="008142FA">
        <w:tc>
          <w:tcPr>
            <w:tcW w:w="2235" w:type="dxa"/>
            <w:tcBorders>
              <w:top w:val="single" w:sz="4" w:space="0" w:color="auto"/>
              <w:left w:val="single" w:sz="4" w:space="0" w:color="auto"/>
            </w:tcBorders>
          </w:tcPr>
          <w:p w14:paraId="26A29D08" w14:textId="77777777" w:rsidR="001A5CA9" w:rsidRDefault="001A5CA9" w:rsidP="00D51D66">
            <w:pPr>
              <w:rPr>
                <w:rFonts w:asciiTheme="majorHAnsi" w:hAnsiTheme="majorHAnsi"/>
              </w:rPr>
            </w:pPr>
            <w:r w:rsidRPr="00BA0070">
              <w:rPr>
                <w:rFonts w:asciiTheme="majorHAnsi" w:hAnsiTheme="majorHAnsi"/>
                <w:b/>
              </w:rPr>
              <w:t>Team:</w:t>
            </w:r>
          </w:p>
        </w:tc>
        <w:tc>
          <w:tcPr>
            <w:tcW w:w="6237" w:type="dxa"/>
            <w:tcBorders>
              <w:top w:val="single" w:sz="4" w:space="0" w:color="auto"/>
              <w:right w:val="single" w:sz="4" w:space="0" w:color="auto"/>
            </w:tcBorders>
          </w:tcPr>
          <w:p w14:paraId="476F0CAE" w14:textId="10047AEB" w:rsidR="001A5CA9" w:rsidRDefault="001A5CA9" w:rsidP="001A5CA9">
            <w:pPr>
              <w:rPr>
                <w:rFonts w:asciiTheme="majorHAnsi" w:hAnsiTheme="majorHAnsi"/>
              </w:rPr>
            </w:pPr>
            <w:r>
              <w:rPr>
                <w:rFonts w:asciiTheme="majorHAnsi" w:hAnsiTheme="majorHAnsi"/>
              </w:rPr>
              <w:t xml:space="preserve">Worthing Dementia Action Alliance, Jacqui </w:t>
            </w:r>
            <w:proofErr w:type="spellStart"/>
            <w:r>
              <w:rPr>
                <w:rFonts w:asciiTheme="majorHAnsi" w:hAnsiTheme="majorHAnsi"/>
              </w:rPr>
              <w:t>Swindells</w:t>
            </w:r>
            <w:proofErr w:type="spellEnd"/>
            <w:r>
              <w:rPr>
                <w:rFonts w:asciiTheme="majorHAnsi" w:hAnsiTheme="majorHAnsi"/>
              </w:rPr>
              <w:t>, Lynsey Tran,</w:t>
            </w:r>
            <w:r w:rsidR="00D51D66">
              <w:rPr>
                <w:rFonts w:asciiTheme="majorHAnsi" w:hAnsiTheme="majorHAnsi"/>
              </w:rPr>
              <w:t xml:space="preserve"> Bob </w:t>
            </w:r>
            <w:proofErr w:type="spellStart"/>
            <w:r w:rsidR="00D51D66">
              <w:rPr>
                <w:rFonts w:asciiTheme="majorHAnsi" w:hAnsiTheme="majorHAnsi"/>
              </w:rPr>
              <w:t>Smytherman</w:t>
            </w:r>
            <w:proofErr w:type="spellEnd"/>
          </w:p>
        </w:tc>
      </w:tr>
      <w:tr w:rsidR="001A5CA9" w14:paraId="011F1CFD" w14:textId="77777777" w:rsidTr="008142FA">
        <w:tc>
          <w:tcPr>
            <w:tcW w:w="2235" w:type="dxa"/>
            <w:tcBorders>
              <w:left w:val="single" w:sz="4" w:space="0" w:color="auto"/>
            </w:tcBorders>
          </w:tcPr>
          <w:p w14:paraId="44539612" w14:textId="61D5EC35" w:rsidR="001A5CA9" w:rsidRDefault="00FB5AD3" w:rsidP="00D51D66">
            <w:pPr>
              <w:rPr>
                <w:rFonts w:asciiTheme="majorHAnsi" w:hAnsiTheme="majorHAnsi"/>
              </w:rPr>
            </w:pPr>
            <w:r>
              <w:rPr>
                <w:rFonts w:asciiTheme="majorHAnsi" w:hAnsiTheme="majorHAnsi"/>
                <w:b/>
              </w:rPr>
              <w:t>Contact for further information:</w:t>
            </w:r>
          </w:p>
        </w:tc>
        <w:tc>
          <w:tcPr>
            <w:tcW w:w="6237" w:type="dxa"/>
            <w:tcBorders>
              <w:right w:val="single" w:sz="4" w:space="0" w:color="auto"/>
            </w:tcBorders>
          </w:tcPr>
          <w:p w14:paraId="1A3BCB4B" w14:textId="65812734" w:rsidR="001A5CA9" w:rsidRDefault="001A5CA9" w:rsidP="00D51D66">
            <w:pPr>
              <w:rPr>
                <w:rFonts w:asciiTheme="majorHAnsi" w:hAnsiTheme="majorHAnsi"/>
              </w:rPr>
            </w:pPr>
            <w:r>
              <w:rPr>
                <w:rFonts w:asciiTheme="majorHAnsi" w:hAnsiTheme="majorHAnsi"/>
              </w:rPr>
              <w:t xml:space="preserve">Jacqui </w:t>
            </w:r>
            <w:proofErr w:type="spellStart"/>
            <w:r>
              <w:rPr>
                <w:rFonts w:asciiTheme="majorHAnsi" w:hAnsiTheme="majorHAnsi"/>
              </w:rPr>
              <w:t>Swindells</w:t>
            </w:r>
            <w:proofErr w:type="spellEnd"/>
            <w:r w:rsidR="00FB5AD3">
              <w:rPr>
                <w:rFonts w:asciiTheme="majorHAnsi" w:hAnsiTheme="majorHAnsi"/>
              </w:rPr>
              <w:t xml:space="preserve">, </w:t>
            </w:r>
            <w:hyperlink r:id="rId8" w:history="1">
              <w:r w:rsidR="00FB5AD3" w:rsidRPr="00F43F7A">
                <w:rPr>
                  <w:rStyle w:val="Hyperlink"/>
                  <w:rFonts w:asciiTheme="majorHAnsi" w:hAnsiTheme="majorHAnsi"/>
                </w:rPr>
                <w:t>jacqui.swindells@abbeyfieldferring.org.uk</w:t>
              </w:r>
            </w:hyperlink>
          </w:p>
          <w:p w14:paraId="55B0F7CB" w14:textId="12F348C8" w:rsidR="00FB5AD3" w:rsidRDefault="00FB5AD3" w:rsidP="00D51D66">
            <w:pPr>
              <w:rPr>
                <w:rFonts w:asciiTheme="majorHAnsi" w:hAnsiTheme="majorHAnsi"/>
              </w:rPr>
            </w:pPr>
          </w:p>
        </w:tc>
      </w:tr>
      <w:tr w:rsidR="001A5CA9" w14:paraId="79DA36E0" w14:textId="77777777" w:rsidTr="008142FA">
        <w:tc>
          <w:tcPr>
            <w:tcW w:w="2235" w:type="dxa"/>
            <w:tcBorders>
              <w:left w:val="single" w:sz="4" w:space="0" w:color="auto"/>
              <w:bottom w:val="single" w:sz="4" w:space="0" w:color="auto"/>
            </w:tcBorders>
          </w:tcPr>
          <w:p w14:paraId="21A7BB27" w14:textId="77777777" w:rsidR="001A5CA9" w:rsidRDefault="001A5CA9" w:rsidP="00D51D66">
            <w:pPr>
              <w:ind w:left="1440" w:hanging="1440"/>
              <w:rPr>
                <w:rFonts w:asciiTheme="majorHAnsi" w:hAnsiTheme="majorHAnsi"/>
              </w:rPr>
            </w:pPr>
            <w:r>
              <w:rPr>
                <w:rFonts w:asciiTheme="majorHAnsi" w:hAnsiTheme="majorHAnsi"/>
                <w:b/>
              </w:rPr>
              <w:t>KSS DCIN Fund:</w:t>
            </w:r>
          </w:p>
        </w:tc>
        <w:tc>
          <w:tcPr>
            <w:tcW w:w="6237" w:type="dxa"/>
            <w:tcBorders>
              <w:bottom w:val="single" w:sz="4" w:space="0" w:color="auto"/>
              <w:right w:val="single" w:sz="4" w:space="0" w:color="auto"/>
            </w:tcBorders>
          </w:tcPr>
          <w:p w14:paraId="773ACBBC" w14:textId="49091F6B" w:rsidR="007F57E9" w:rsidRDefault="001A5CA9" w:rsidP="00D51D66">
            <w:pPr>
              <w:rPr>
                <w:rFonts w:asciiTheme="majorHAnsi" w:hAnsiTheme="majorHAnsi"/>
              </w:rPr>
            </w:pPr>
            <w:r>
              <w:rPr>
                <w:rFonts w:asciiTheme="majorHAnsi" w:hAnsiTheme="majorHAnsi"/>
              </w:rPr>
              <w:t>Award £5,000</w:t>
            </w:r>
          </w:p>
          <w:p w14:paraId="3AC38536" w14:textId="3C1529E6" w:rsidR="007F57E9" w:rsidRDefault="007F57E9" w:rsidP="00D51D66">
            <w:pPr>
              <w:rPr>
                <w:rFonts w:asciiTheme="majorHAnsi" w:hAnsiTheme="majorHAnsi"/>
              </w:rPr>
            </w:pPr>
          </w:p>
        </w:tc>
      </w:tr>
    </w:tbl>
    <w:p w14:paraId="0C848548" w14:textId="53CBA533" w:rsidR="00FB5AD3" w:rsidRDefault="00FB5AD3" w:rsidP="008134FA">
      <w:pPr>
        <w:widowControl w:val="0"/>
        <w:autoSpaceDE w:val="0"/>
        <w:autoSpaceDN w:val="0"/>
        <w:adjustRightInd w:val="0"/>
        <w:spacing w:after="240" w:line="280" w:lineRule="atLeast"/>
        <w:rPr>
          <w:rFonts w:asciiTheme="majorHAnsi" w:hAnsiTheme="majorHAnsi" w:cs="Arial"/>
          <w:b/>
          <w:noProof/>
        </w:rPr>
      </w:pPr>
    </w:p>
    <w:p w14:paraId="4BC71924" w14:textId="77777777" w:rsidR="00E86323" w:rsidRDefault="00FB5AD3" w:rsidP="00FB5AD3">
      <w:pPr>
        <w:widowControl w:val="0"/>
        <w:autoSpaceDE w:val="0"/>
        <w:autoSpaceDN w:val="0"/>
        <w:adjustRightInd w:val="0"/>
        <w:spacing w:after="240" w:line="280" w:lineRule="atLeast"/>
        <w:rPr>
          <w:rFonts w:asciiTheme="majorHAnsi" w:hAnsiTheme="majorHAnsi" w:cs="Arial"/>
          <w:b/>
        </w:rPr>
      </w:pPr>
      <w:r>
        <w:rPr>
          <w:rFonts w:asciiTheme="majorHAnsi" w:hAnsiTheme="majorHAnsi" w:cs="Arial"/>
          <w:b/>
          <w:noProof/>
        </w:rPr>
        <w:drawing>
          <wp:inline distT="0" distB="0" distL="0" distR="0" wp14:anchorId="2CCEC442" wp14:editId="7930D324">
            <wp:extent cx="3152505" cy="2514600"/>
            <wp:effectExtent l="0" t="0" r="0" b="0"/>
            <wp:docPr id="3" name="Picture 3" descr="A flyer for a dementia pop up hub in Wor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lyer for a dementia pop up hub in Worth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505" cy="2514600"/>
                    </a:xfrm>
                    <a:prstGeom prst="rect">
                      <a:avLst/>
                    </a:prstGeom>
                    <a:noFill/>
                    <a:ln>
                      <a:noFill/>
                    </a:ln>
                  </pic:spPr>
                </pic:pic>
              </a:graphicData>
            </a:graphic>
          </wp:inline>
        </w:drawing>
      </w:r>
    </w:p>
    <w:p w14:paraId="42257296" w14:textId="61210B9B" w:rsidR="007F57E9" w:rsidRPr="007F57E9" w:rsidRDefault="007F57E9" w:rsidP="00FB5AD3">
      <w:pPr>
        <w:widowControl w:val="0"/>
        <w:autoSpaceDE w:val="0"/>
        <w:autoSpaceDN w:val="0"/>
        <w:adjustRightInd w:val="0"/>
        <w:spacing w:after="240" w:line="280" w:lineRule="atLeast"/>
        <w:rPr>
          <w:rFonts w:asciiTheme="majorHAnsi" w:hAnsiTheme="majorHAnsi" w:cs="Arial"/>
          <w:b/>
        </w:rPr>
      </w:pPr>
      <w:r w:rsidRPr="007F57E9">
        <w:rPr>
          <w:rFonts w:asciiTheme="majorHAnsi" w:hAnsiTheme="majorHAnsi" w:cs="Arial"/>
          <w:b/>
        </w:rPr>
        <w:t>Background</w:t>
      </w:r>
    </w:p>
    <w:p w14:paraId="3DEEEE51" w14:textId="4E7E868D" w:rsidR="00051608" w:rsidRDefault="008134FA" w:rsidP="00622789">
      <w:pPr>
        <w:widowControl w:val="0"/>
        <w:autoSpaceDE w:val="0"/>
        <w:autoSpaceDN w:val="0"/>
        <w:adjustRightInd w:val="0"/>
        <w:spacing w:after="240" w:line="280" w:lineRule="atLeast"/>
        <w:jc w:val="both"/>
        <w:rPr>
          <w:rFonts w:asciiTheme="majorHAnsi" w:hAnsiTheme="majorHAnsi" w:cs="Arial"/>
        </w:rPr>
      </w:pPr>
      <w:proofErr w:type="spellStart"/>
      <w:r w:rsidRPr="008134FA">
        <w:rPr>
          <w:rFonts w:asciiTheme="majorHAnsi" w:hAnsiTheme="majorHAnsi" w:cs="Arial"/>
        </w:rPr>
        <w:t>Worthing</w:t>
      </w:r>
      <w:proofErr w:type="spellEnd"/>
      <w:r w:rsidRPr="008134FA">
        <w:rPr>
          <w:rFonts w:asciiTheme="majorHAnsi" w:hAnsiTheme="majorHAnsi" w:cs="Arial"/>
        </w:rPr>
        <w:t xml:space="preserve"> Dementia Action Alliance</w:t>
      </w:r>
      <w:r w:rsidR="009113CE">
        <w:rPr>
          <w:rFonts w:asciiTheme="majorHAnsi" w:hAnsiTheme="majorHAnsi" w:cs="Arial"/>
        </w:rPr>
        <w:t xml:space="preserve"> </w:t>
      </w:r>
      <w:r w:rsidR="004C3025">
        <w:rPr>
          <w:rFonts w:asciiTheme="majorHAnsi" w:hAnsiTheme="majorHAnsi" w:cs="Arial"/>
        </w:rPr>
        <w:t>have been providing Pop Up Dementia Information Hubs</w:t>
      </w:r>
      <w:r w:rsidR="001B2F89">
        <w:rPr>
          <w:rFonts w:asciiTheme="majorHAnsi" w:hAnsiTheme="majorHAnsi" w:cs="Arial"/>
        </w:rPr>
        <w:t xml:space="preserve"> on an ad hoc basis</w:t>
      </w:r>
      <w:r w:rsidR="00235C58">
        <w:rPr>
          <w:rFonts w:asciiTheme="majorHAnsi" w:hAnsiTheme="majorHAnsi" w:cs="Arial"/>
        </w:rPr>
        <w:t xml:space="preserve">.  </w:t>
      </w:r>
      <w:r w:rsidR="001B2F89">
        <w:rPr>
          <w:rFonts w:asciiTheme="majorHAnsi" w:hAnsiTheme="majorHAnsi" w:cs="Arial"/>
        </w:rPr>
        <w:t xml:space="preserve"> </w:t>
      </w:r>
      <w:r w:rsidR="00235C58">
        <w:rPr>
          <w:rFonts w:asciiTheme="majorHAnsi" w:hAnsiTheme="majorHAnsi" w:cs="Arial"/>
        </w:rPr>
        <w:t>Data gathered t</w:t>
      </w:r>
      <w:r w:rsidR="00235C58" w:rsidRPr="00235C58">
        <w:rPr>
          <w:rFonts w:asciiTheme="majorHAnsi" w:hAnsiTheme="majorHAnsi" w:cs="Arial"/>
        </w:rPr>
        <w:t xml:space="preserve">hrough doing these pop </w:t>
      </w:r>
      <w:proofErr w:type="gramStart"/>
      <w:r w:rsidR="00235C58" w:rsidRPr="00235C58">
        <w:rPr>
          <w:rFonts w:asciiTheme="majorHAnsi" w:hAnsiTheme="majorHAnsi" w:cs="Arial"/>
        </w:rPr>
        <w:t>up's</w:t>
      </w:r>
      <w:proofErr w:type="gramEnd"/>
      <w:r w:rsidR="00235C58" w:rsidRPr="00235C58">
        <w:rPr>
          <w:rFonts w:asciiTheme="majorHAnsi" w:hAnsiTheme="majorHAnsi" w:cs="Arial"/>
        </w:rPr>
        <w:t xml:space="preserve"> indicate</w:t>
      </w:r>
      <w:r w:rsidR="00235C58">
        <w:rPr>
          <w:rFonts w:asciiTheme="majorHAnsi" w:hAnsiTheme="majorHAnsi" w:cs="Arial"/>
        </w:rPr>
        <w:t xml:space="preserve">d that </w:t>
      </w:r>
      <w:r w:rsidR="00235C58" w:rsidRPr="00235C58">
        <w:rPr>
          <w:rFonts w:asciiTheme="majorHAnsi" w:hAnsiTheme="majorHAnsi" w:cs="Arial"/>
        </w:rPr>
        <w:t xml:space="preserve">people </w:t>
      </w:r>
      <w:r w:rsidR="00235C58">
        <w:rPr>
          <w:rFonts w:asciiTheme="majorHAnsi" w:hAnsiTheme="majorHAnsi" w:cs="Arial"/>
        </w:rPr>
        <w:t xml:space="preserve">often do not retain the information they have been given after leaving dementia advisory services and/or </w:t>
      </w:r>
      <w:r w:rsidR="00235C58" w:rsidRPr="00235C58">
        <w:rPr>
          <w:rFonts w:asciiTheme="majorHAnsi" w:hAnsiTheme="majorHAnsi" w:cs="Arial"/>
        </w:rPr>
        <w:t xml:space="preserve">other clinical </w:t>
      </w:r>
      <w:r w:rsidR="00235C58">
        <w:rPr>
          <w:rFonts w:asciiTheme="majorHAnsi" w:hAnsiTheme="majorHAnsi" w:cs="Arial"/>
        </w:rPr>
        <w:t xml:space="preserve">settings.  </w:t>
      </w:r>
      <w:r w:rsidR="00BA3CF4">
        <w:rPr>
          <w:rFonts w:asciiTheme="majorHAnsi" w:hAnsiTheme="majorHAnsi" w:cs="Arial"/>
        </w:rPr>
        <w:t>Often, t</w:t>
      </w:r>
      <w:r w:rsidR="00235C58">
        <w:rPr>
          <w:rFonts w:asciiTheme="majorHAnsi" w:hAnsiTheme="majorHAnsi" w:cs="Arial"/>
        </w:rPr>
        <w:t xml:space="preserve">hey </w:t>
      </w:r>
      <w:r w:rsidR="00235C58" w:rsidRPr="00235C58">
        <w:rPr>
          <w:rFonts w:asciiTheme="majorHAnsi" w:hAnsiTheme="majorHAnsi" w:cs="Arial"/>
        </w:rPr>
        <w:t>are still trying to digest and come to terms with their diagnosis.</w:t>
      </w:r>
      <w:r w:rsidR="00FB119F">
        <w:rPr>
          <w:rFonts w:asciiTheme="majorHAnsi" w:hAnsiTheme="majorHAnsi" w:cs="Arial"/>
        </w:rPr>
        <w:t xml:space="preserve">  </w:t>
      </w:r>
      <w:r w:rsidR="00BA3CF4">
        <w:rPr>
          <w:rFonts w:asciiTheme="majorHAnsi" w:hAnsiTheme="majorHAnsi" w:cs="Arial"/>
        </w:rPr>
        <w:t>As well as people diagnosed with a dementia the</w:t>
      </w:r>
      <w:r w:rsidR="00FB119F">
        <w:rPr>
          <w:rFonts w:asciiTheme="majorHAnsi" w:hAnsiTheme="majorHAnsi" w:cs="Arial"/>
        </w:rPr>
        <w:t xml:space="preserve"> Hubs also had </w:t>
      </w:r>
      <w:r w:rsidR="00BA3CF4">
        <w:rPr>
          <w:rFonts w:asciiTheme="majorHAnsi" w:hAnsiTheme="majorHAnsi" w:cs="Arial"/>
        </w:rPr>
        <w:t xml:space="preserve">enquiries from </w:t>
      </w:r>
      <w:r w:rsidR="00235C58" w:rsidRPr="00235C58">
        <w:rPr>
          <w:rFonts w:asciiTheme="majorHAnsi" w:hAnsiTheme="majorHAnsi" w:cs="Arial"/>
        </w:rPr>
        <w:t xml:space="preserve">people concerned about their memory but </w:t>
      </w:r>
      <w:r w:rsidR="00051608">
        <w:rPr>
          <w:rFonts w:asciiTheme="majorHAnsi" w:hAnsiTheme="majorHAnsi" w:cs="Arial"/>
        </w:rPr>
        <w:t xml:space="preserve">were </w:t>
      </w:r>
      <w:r w:rsidR="00235C58" w:rsidRPr="00235C58">
        <w:rPr>
          <w:rFonts w:asciiTheme="majorHAnsi" w:hAnsiTheme="majorHAnsi" w:cs="Arial"/>
        </w:rPr>
        <w:t xml:space="preserve">afraid to </w:t>
      </w:r>
      <w:r w:rsidR="004705AB">
        <w:rPr>
          <w:rFonts w:asciiTheme="majorHAnsi" w:hAnsiTheme="majorHAnsi" w:cs="Arial"/>
        </w:rPr>
        <w:t>seek help</w:t>
      </w:r>
      <w:r w:rsidR="00051608">
        <w:rPr>
          <w:rFonts w:asciiTheme="majorHAnsi" w:hAnsiTheme="majorHAnsi" w:cs="Arial"/>
        </w:rPr>
        <w:t xml:space="preserve"> and </w:t>
      </w:r>
      <w:r w:rsidR="00235C58" w:rsidRPr="00235C58">
        <w:rPr>
          <w:rFonts w:asciiTheme="majorHAnsi" w:hAnsiTheme="majorHAnsi" w:cs="Arial"/>
        </w:rPr>
        <w:t>carers, especially young carers who need</w:t>
      </w:r>
      <w:r w:rsidR="00BA3CF4">
        <w:rPr>
          <w:rFonts w:asciiTheme="majorHAnsi" w:hAnsiTheme="majorHAnsi" w:cs="Arial"/>
        </w:rPr>
        <w:t>ed</w:t>
      </w:r>
      <w:r w:rsidR="00235C58" w:rsidRPr="00235C58">
        <w:rPr>
          <w:rFonts w:asciiTheme="majorHAnsi" w:hAnsiTheme="majorHAnsi" w:cs="Arial"/>
        </w:rPr>
        <w:t xml:space="preserve"> help and advice on how to care for their aging loved one</w:t>
      </w:r>
      <w:r w:rsidR="00051608">
        <w:rPr>
          <w:rFonts w:asciiTheme="majorHAnsi" w:hAnsiTheme="majorHAnsi" w:cs="Arial"/>
        </w:rPr>
        <w:t xml:space="preserve">.  </w:t>
      </w:r>
      <w:r w:rsidR="00BA3CF4">
        <w:rPr>
          <w:rFonts w:asciiTheme="majorHAnsi" w:hAnsiTheme="majorHAnsi" w:cs="Arial"/>
        </w:rPr>
        <w:t xml:space="preserve"> </w:t>
      </w:r>
    </w:p>
    <w:p w14:paraId="2C2490F8" w14:textId="5F2D9432" w:rsidR="008134FA" w:rsidRDefault="008134FA" w:rsidP="00622789">
      <w:pPr>
        <w:widowControl w:val="0"/>
        <w:autoSpaceDE w:val="0"/>
        <w:autoSpaceDN w:val="0"/>
        <w:adjustRightInd w:val="0"/>
        <w:spacing w:after="240" w:line="280" w:lineRule="atLeast"/>
        <w:jc w:val="both"/>
        <w:rPr>
          <w:rFonts w:asciiTheme="majorHAnsi" w:hAnsiTheme="majorHAnsi" w:cs="Arial"/>
          <w:color w:val="272F38"/>
        </w:rPr>
      </w:pPr>
      <w:r w:rsidRPr="008134FA">
        <w:rPr>
          <w:rFonts w:asciiTheme="majorHAnsi" w:hAnsiTheme="majorHAnsi" w:cs="Arial"/>
        </w:rPr>
        <w:t xml:space="preserve">The </w:t>
      </w:r>
      <w:r w:rsidR="001B06BB">
        <w:rPr>
          <w:rFonts w:asciiTheme="majorHAnsi" w:hAnsiTheme="majorHAnsi" w:cs="Arial"/>
        </w:rPr>
        <w:t xml:space="preserve">application to the </w:t>
      </w:r>
      <w:r w:rsidR="00051608">
        <w:rPr>
          <w:rFonts w:asciiTheme="majorHAnsi" w:hAnsiTheme="majorHAnsi" w:cs="Arial"/>
        </w:rPr>
        <w:t xml:space="preserve">DCIN improvement fund </w:t>
      </w:r>
      <w:r w:rsidR="007173E3">
        <w:rPr>
          <w:rFonts w:asciiTheme="majorHAnsi" w:hAnsiTheme="majorHAnsi" w:cs="Arial"/>
        </w:rPr>
        <w:t xml:space="preserve">bid was to </w:t>
      </w:r>
      <w:r w:rsidR="001B06BB">
        <w:rPr>
          <w:rFonts w:asciiTheme="majorHAnsi" w:hAnsiTheme="majorHAnsi" w:cs="Arial"/>
        </w:rPr>
        <w:t>increase</w:t>
      </w:r>
      <w:r w:rsidR="007173E3">
        <w:rPr>
          <w:rFonts w:asciiTheme="majorHAnsi" w:hAnsiTheme="majorHAnsi" w:cs="Arial"/>
        </w:rPr>
        <w:t xml:space="preserve"> </w:t>
      </w:r>
      <w:r w:rsidR="00051608">
        <w:rPr>
          <w:rFonts w:asciiTheme="majorHAnsi" w:hAnsiTheme="majorHAnsi" w:cs="Arial"/>
        </w:rPr>
        <w:t xml:space="preserve">the </w:t>
      </w:r>
      <w:r w:rsidR="001B06BB">
        <w:rPr>
          <w:rFonts w:asciiTheme="majorHAnsi" w:hAnsiTheme="majorHAnsi" w:cs="Arial"/>
        </w:rPr>
        <w:t xml:space="preserve">number of Pop-up </w:t>
      </w:r>
      <w:r w:rsidR="00051608">
        <w:rPr>
          <w:rFonts w:asciiTheme="majorHAnsi" w:hAnsiTheme="majorHAnsi" w:cs="Arial"/>
        </w:rPr>
        <w:t xml:space="preserve">Hubs and extend their reach into </w:t>
      </w:r>
      <w:proofErr w:type="spellStart"/>
      <w:r w:rsidR="00051608">
        <w:rPr>
          <w:rFonts w:asciiTheme="majorHAnsi" w:hAnsiTheme="majorHAnsi" w:cs="Arial"/>
        </w:rPr>
        <w:t>Adur</w:t>
      </w:r>
      <w:proofErr w:type="spellEnd"/>
      <w:r w:rsidR="00051608">
        <w:rPr>
          <w:rFonts w:asciiTheme="majorHAnsi" w:hAnsiTheme="majorHAnsi" w:cs="Arial"/>
        </w:rPr>
        <w:t>.  Th</w:t>
      </w:r>
      <w:r w:rsidR="001B06BB">
        <w:rPr>
          <w:rFonts w:asciiTheme="majorHAnsi" w:hAnsiTheme="majorHAnsi" w:cs="Arial"/>
        </w:rPr>
        <w:t>e Hubs</w:t>
      </w:r>
      <w:r w:rsidR="00051608">
        <w:rPr>
          <w:rFonts w:asciiTheme="majorHAnsi" w:hAnsiTheme="majorHAnsi" w:cs="Arial"/>
        </w:rPr>
        <w:t xml:space="preserve"> would </w:t>
      </w:r>
      <w:r w:rsidRPr="008134FA">
        <w:rPr>
          <w:rFonts w:asciiTheme="majorHAnsi" w:hAnsiTheme="majorHAnsi" w:cs="Arial"/>
        </w:rPr>
        <w:t>connect with the local communit</w:t>
      </w:r>
      <w:r w:rsidR="001B06BB">
        <w:rPr>
          <w:rFonts w:asciiTheme="majorHAnsi" w:hAnsiTheme="majorHAnsi" w:cs="Arial"/>
        </w:rPr>
        <w:t>ies</w:t>
      </w:r>
      <w:r w:rsidR="007173E3">
        <w:rPr>
          <w:rFonts w:asciiTheme="majorHAnsi" w:hAnsiTheme="majorHAnsi" w:cs="Arial"/>
        </w:rPr>
        <w:t xml:space="preserve">, </w:t>
      </w:r>
      <w:r w:rsidR="001B06BB">
        <w:rPr>
          <w:rFonts w:asciiTheme="majorHAnsi" w:hAnsiTheme="majorHAnsi" w:cs="Arial"/>
        </w:rPr>
        <w:t xml:space="preserve">directly </w:t>
      </w:r>
      <w:r w:rsidR="007173E3">
        <w:rPr>
          <w:rFonts w:asciiTheme="majorHAnsi" w:hAnsiTheme="majorHAnsi" w:cs="Arial"/>
        </w:rPr>
        <w:t>providing</w:t>
      </w:r>
      <w:r w:rsidRPr="008134FA">
        <w:rPr>
          <w:rFonts w:asciiTheme="majorHAnsi" w:hAnsiTheme="majorHAnsi" w:cs="Arial"/>
        </w:rPr>
        <w:t xml:space="preserve"> </w:t>
      </w:r>
      <w:r w:rsidRPr="008134FA">
        <w:rPr>
          <w:rFonts w:asciiTheme="majorHAnsi" w:hAnsiTheme="majorHAnsi" w:cs="Arial"/>
          <w:color w:val="272F38"/>
        </w:rPr>
        <w:t>local information about dementia, dementia services, benefits,</w:t>
      </w:r>
      <w:r w:rsidR="00FB5AD3">
        <w:rPr>
          <w:rFonts w:asciiTheme="majorHAnsi" w:hAnsiTheme="majorHAnsi" w:cs="Arial"/>
          <w:color w:val="272F38"/>
        </w:rPr>
        <w:t xml:space="preserve"> </w:t>
      </w:r>
      <w:r w:rsidRPr="008134FA">
        <w:rPr>
          <w:rFonts w:asciiTheme="majorHAnsi" w:hAnsiTheme="majorHAnsi" w:cs="Arial"/>
          <w:color w:val="272F38"/>
        </w:rPr>
        <w:t>council tax information and a whole variety of topics</w:t>
      </w:r>
      <w:r w:rsidR="008142FA">
        <w:rPr>
          <w:rFonts w:asciiTheme="majorHAnsi" w:hAnsiTheme="majorHAnsi" w:cs="Arial"/>
          <w:color w:val="272F38"/>
        </w:rPr>
        <w:t>,</w:t>
      </w:r>
      <w:r w:rsidRPr="008134FA">
        <w:rPr>
          <w:rFonts w:asciiTheme="majorHAnsi" w:hAnsiTheme="majorHAnsi" w:cs="Arial"/>
          <w:color w:val="272F38"/>
        </w:rPr>
        <w:t xml:space="preserve"> all dementia and carer related. </w:t>
      </w:r>
      <w:r w:rsidR="007173E3">
        <w:rPr>
          <w:rFonts w:asciiTheme="majorHAnsi" w:hAnsiTheme="majorHAnsi" w:cs="Arial"/>
          <w:color w:val="272F38"/>
        </w:rPr>
        <w:t xml:space="preserve"> </w:t>
      </w:r>
      <w:r w:rsidR="00A54DED">
        <w:rPr>
          <w:rFonts w:asciiTheme="majorHAnsi" w:hAnsiTheme="majorHAnsi" w:cs="Arial"/>
          <w:color w:val="272F38"/>
        </w:rPr>
        <w:t>Having previously run Dementia Information Hubs the team felt there was a gap in provision of more general information a</w:t>
      </w:r>
      <w:r w:rsidR="001B06BB">
        <w:rPr>
          <w:rFonts w:asciiTheme="majorHAnsi" w:hAnsiTheme="majorHAnsi" w:cs="Arial"/>
          <w:color w:val="272F38"/>
        </w:rPr>
        <w:t>bout the support</w:t>
      </w:r>
      <w:r w:rsidR="00A54DED">
        <w:rPr>
          <w:rFonts w:asciiTheme="majorHAnsi" w:hAnsiTheme="majorHAnsi" w:cs="Arial"/>
          <w:color w:val="272F38"/>
        </w:rPr>
        <w:t xml:space="preserve"> available locally </w:t>
      </w:r>
      <w:r w:rsidR="00782639">
        <w:rPr>
          <w:rFonts w:asciiTheme="majorHAnsi" w:hAnsiTheme="majorHAnsi" w:cs="Arial"/>
          <w:color w:val="272F38"/>
        </w:rPr>
        <w:t xml:space="preserve">and </w:t>
      </w:r>
      <w:r w:rsidR="00A54DED">
        <w:rPr>
          <w:rFonts w:asciiTheme="majorHAnsi" w:hAnsiTheme="majorHAnsi" w:cs="Arial"/>
          <w:color w:val="272F38"/>
        </w:rPr>
        <w:t xml:space="preserve">that </w:t>
      </w:r>
      <w:r w:rsidR="007F57E9">
        <w:rPr>
          <w:rFonts w:asciiTheme="majorHAnsi" w:hAnsiTheme="majorHAnsi" w:cs="Arial"/>
          <w:color w:val="272F38"/>
        </w:rPr>
        <w:t>this</w:t>
      </w:r>
      <w:r w:rsidR="000E09BB">
        <w:rPr>
          <w:rFonts w:asciiTheme="majorHAnsi" w:hAnsiTheme="majorHAnsi" w:cs="Arial"/>
          <w:color w:val="272F38"/>
        </w:rPr>
        <w:t xml:space="preserve"> information was not always available</w:t>
      </w:r>
      <w:r w:rsidR="007F57E9">
        <w:rPr>
          <w:rFonts w:asciiTheme="majorHAnsi" w:hAnsiTheme="majorHAnsi" w:cs="Arial"/>
          <w:color w:val="272F38"/>
        </w:rPr>
        <w:t xml:space="preserve"> to </w:t>
      </w:r>
      <w:r w:rsidR="000E09BB">
        <w:rPr>
          <w:rFonts w:asciiTheme="majorHAnsi" w:hAnsiTheme="majorHAnsi" w:cs="Arial"/>
          <w:color w:val="272F38"/>
        </w:rPr>
        <w:t xml:space="preserve">people </w:t>
      </w:r>
      <w:r w:rsidR="007F57E9">
        <w:rPr>
          <w:rFonts w:asciiTheme="majorHAnsi" w:hAnsiTheme="majorHAnsi" w:cs="Arial"/>
          <w:color w:val="272F38"/>
        </w:rPr>
        <w:t>with</w:t>
      </w:r>
      <w:r w:rsidR="00A54DED">
        <w:rPr>
          <w:rFonts w:asciiTheme="majorHAnsi" w:hAnsiTheme="majorHAnsi" w:cs="Arial"/>
          <w:color w:val="272F38"/>
        </w:rPr>
        <w:t>in clinical settings.</w:t>
      </w:r>
    </w:p>
    <w:p w14:paraId="73D2BD50" w14:textId="446ECD0A" w:rsidR="001B06BB" w:rsidRDefault="001B06BB" w:rsidP="00622789">
      <w:pPr>
        <w:widowControl w:val="0"/>
        <w:autoSpaceDE w:val="0"/>
        <w:autoSpaceDN w:val="0"/>
        <w:adjustRightInd w:val="0"/>
        <w:spacing w:after="240" w:line="280" w:lineRule="atLeast"/>
        <w:jc w:val="both"/>
        <w:rPr>
          <w:rFonts w:asciiTheme="majorHAnsi" w:hAnsiTheme="majorHAnsi" w:cs="Arial"/>
          <w:color w:val="272F38"/>
        </w:rPr>
      </w:pPr>
      <w:r>
        <w:rPr>
          <w:rFonts w:asciiTheme="majorHAnsi" w:hAnsiTheme="majorHAnsi" w:cs="Arial"/>
          <w:color w:val="272F38"/>
        </w:rPr>
        <w:t xml:space="preserve">Offering a greater number of Pop-up Hubs would also provide the team with more </w:t>
      </w:r>
      <w:r>
        <w:rPr>
          <w:rFonts w:asciiTheme="majorHAnsi" w:hAnsiTheme="majorHAnsi" w:cs="Arial"/>
          <w:color w:val="272F38"/>
        </w:rPr>
        <w:lastRenderedPageBreak/>
        <w:t>data so they could conduct a systematic analysis and identify which venues, days of the week and times of the day were more popular with people seeking help.</w:t>
      </w:r>
    </w:p>
    <w:p w14:paraId="5A246AE3" w14:textId="46E005C3" w:rsidR="007F57E9" w:rsidRPr="007F57E9" w:rsidRDefault="007F57E9" w:rsidP="00622789">
      <w:pPr>
        <w:widowControl w:val="0"/>
        <w:autoSpaceDE w:val="0"/>
        <w:autoSpaceDN w:val="0"/>
        <w:adjustRightInd w:val="0"/>
        <w:spacing w:after="240" w:line="280" w:lineRule="atLeast"/>
        <w:jc w:val="both"/>
        <w:rPr>
          <w:rFonts w:asciiTheme="majorHAnsi" w:hAnsiTheme="majorHAnsi" w:cs="Arial"/>
          <w:b/>
          <w:color w:val="272F38"/>
        </w:rPr>
      </w:pPr>
      <w:r w:rsidRPr="007F57E9">
        <w:rPr>
          <w:rFonts w:asciiTheme="majorHAnsi" w:hAnsiTheme="majorHAnsi" w:cs="Arial"/>
          <w:b/>
          <w:color w:val="272F38"/>
        </w:rPr>
        <w:t>What Happened</w:t>
      </w:r>
    </w:p>
    <w:p w14:paraId="22509099" w14:textId="77777777" w:rsidR="0078282B" w:rsidRDefault="00622789" w:rsidP="00622789">
      <w:pPr>
        <w:widowControl w:val="0"/>
        <w:autoSpaceDE w:val="0"/>
        <w:autoSpaceDN w:val="0"/>
        <w:adjustRightInd w:val="0"/>
        <w:spacing w:after="240" w:line="280" w:lineRule="atLeast"/>
        <w:jc w:val="both"/>
        <w:rPr>
          <w:rFonts w:asciiTheme="majorHAnsi" w:hAnsiTheme="majorHAnsi" w:cs="Arial"/>
          <w:color w:val="272F38"/>
        </w:rPr>
      </w:pPr>
      <w:r>
        <w:rPr>
          <w:rFonts w:asciiTheme="majorHAnsi" w:hAnsiTheme="majorHAnsi" w:cs="Arial"/>
          <w:color w:val="272F38"/>
        </w:rPr>
        <w:t>The team ran 46 Hubs across Worthing and Adur, engaging with 100 people</w:t>
      </w:r>
      <w:r w:rsidR="007173E3">
        <w:rPr>
          <w:rFonts w:asciiTheme="majorHAnsi" w:hAnsiTheme="majorHAnsi" w:cs="Arial"/>
          <w:color w:val="272F38"/>
        </w:rPr>
        <w:t>.</w:t>
      </w:r>
      <w:r w:rsidR="00A54DED">
        <w:rPr>
          <w:rFonts w:asciiTheme="majorHAnsi" w:hAnsiTheme="majorHAnsi" w:cs="Arial"/>
          <w:color w:val="272F38"/>
        </w:rPr>
        <w:t xml:space="preserve">  </w:t>
      </w:r>
    </w:p>
    <w:p w14:paraId="4F9DB19C" w14:textId="2CAC7593" w:rsidR="00A54DED" w:rsidRDefault="00A54DED" w:rsidP="00622789">
      <w:pPr>
        <w:widowControl w:val="0"/>
        <w:autoSpaceDE w:val="0"/>
        <w:autoSpaceDN w:val="0"/>
        <w:adjustRightInd w:val="0"/>
        <w:spacing w:after="240" w:line="280" w:lineRule="atLeast"/>
        <w:jc w:val="both"/>
        <w:rPr>
          <w:rFonts w:asciiTheme="majorHAnsi" w:hAnsiTheme="majorHAnsi" w:cs="Arial"/>
          <w:color w:val="272F38"/>
        </w:rPr>
      </w:pPr>
      <w:r>
        <w:rPr>
          <w:rFonts w:asciiTheme="majorHAnsi" w:hAnsiTheme="majorHAnsi" w:cs="Arial"/>
          <w:color w:val="272F38"/>
        </w:rPr>
        <w:t>The hubs were held in a variety of settings and at different times of the day to engage with as many people as possible.</w:t>
      </w:r>
      <w:r w:rsidR="00E74530">
        <w:rPr>
          <w:rFonts w:asciiTheme="majorHAnsi" w:hAnsiTheme="majorHAnsi" w:cs="Arial"/>
          <w:color w:val="272F38"/>
        </w:rPr>
        <w:t xml:space="preserve"> </w:t>
      </w:r>
      <w:r w:rsidR="007173E3">
        <w:rPr>
          <w:rFonts w:asciiTheme="majorHAnsi" w:hAnsiTheme="majorHAnsi" w:cs="Arial"/>
          <w:color w:val="272F38"/>
        </w:rPr>
        <w:t xml:space="preserve"> A large percentage of visitors were carers, </w:t>
      </w:r>
      <w:r>
        <w:rPr>
          <w:rFonts w:asciiTheme="majorHAnsi" w:hAnsiTheme="majorHAnsi" w:cs="Arial"/>
          <w:color w:val="272F38"/>
        </w:rPr>
        <w:t>many were</w:t>
      </w:r>
      <w:r w:rsidR="007173E3">
        <w:rPr>
          <w:rFonts w:asciiTheme="majorHAnsi" w:hAnsiTheme="majorHAnsi" w:cs="Arial"/>
          <w:color w:val="272F38"/>
        </w:rPr>
        <w:t xml:space="preserve"> family members who did not self </w:t>
      </w:r>
      <w:r>
        <w:rPr>
          <w:rFonts w:asciiTheme="majorHAnsi" w:hAnsiTheme="majorHAnsi" w:cs="Arial"/>
          <w:color w:val="272F38"/>
        </w:rPr>
        <w:t>identify as carers</w:t>
      </w:r>
      <w:r w:rsidR="007173E3">
        <w:rPr>
          <w:rFonts w:asciiTheme="majorHAnsi" w:hAnsiTheme="majorHAnsi" w:cs="Arial"/>
          <w:color w:val="272F38"/>
        </w:rPr>
        <w:t>.</w:t>
      </w:r>
      <w:r w:rsidRPr="00A54DED">
        <w:rPr>
          <w:rFonts w:asciiTheme="majorHAnsi" w:hAnsiTheme="majorHAnsi" w:cs="Arial"/>
          <w:color w:val="272F38"/>
        </w:rPr>
        <w:t xml:space="preserve"> </w:t>
      </w:r>
      <w:r>
        <w:rPr>
          <w:rFonts w:asciiTheme="majorHAnsi" w:hAnsiTheme="majorHAnsi" w:cs="Arial"/>
          <w:color w:val="272F38"/>
        </w:rPr>
        <w:t>In addition, the team presented 40 information sessions on the impacts of dementia to local care homes, business organisations and carers. These were sessions that originated through contacts made at the Hubs and through Dementia Friends.</w:t>
      </w:r>
    </w:p>
    <w:p w14:paraId="57DD8C55" w14:textId="2F72AF22" w:rsidR="0080461C" w:rsidRDefault="008134FA" w:rsidP="00622789">
      <w:pPr>
        <w:widowControl w:val="0"/>
        <w:autoSpaceDE w:val="0"/>
        <w:autoSpaceDN w:val="0"/>
        <w:adjustRightInd w:val="0"/>
        <w:spacing w:after="240" w:line="280" w:lineRule="atLeast"/>
        <w:jc w:val="both"/>
        <w:rPr>
          <w:rFonts w:asciiTheme="majorHAnsi" w:hAnsiTheme="majorHAnsi" w:cs="Arial"/>
          <w:color w:val="272F38"/>
        </w:rPr>
      </w:pPr>
      <w:r>
        <w:rPr>
          <w:rFonts w:asciiTheme="majorHAnsi" w:hAnsiTheme="majorHAnsi" w:cs="Arial"/>
          <w:color w:val="272F38"/>
        </w:rPr>
        <w:t>A clear trend was that people were approaching the Hubs for further information as their situation and needs changed</w:t>
      </w:r>
      <w:r w:rsidR="004705AB">
        <w:rPr>
          <w:rFonts w:asciiTheme="majorHAnsi" w:hAnsiTheme="majorHAnsi" w:cs="Arial"/>
          <w:color w:val="272F38"/>
        </w:rPr>
        <w:t xml:space="preserve"> </w:t>
      </w:r>
      <w:r>
        <w:rPr>
          <w:rFonts w:asciiTheme="majorHAnsi" w:hAnsiTheme="majorHAnsi" w:cs="Arial"/>
          <w:color w:val="272F38"/>
        </w:rPr>
        <w:t xml:space="preserve">post diagnosis. </w:t>
      </w:r>
      <w:r w:rsidR="004705AB">
        <w:rPr>
          <w:rFonts w:asciiTheme="majorHAnsi" w:hAnsiTheme="majorHAnsi" w:cs="Arial"/>
          <w:color w:val="272F38"/>
        </w:rPr>
        <w:t xml:space="preserve">In some cases, this was years after the initial diagnosis. </w:t>
      </w:r>
      <w:r>
        <w:rPr>
          <w:rFonts w:asciiTheme="majorHAnsi" w:hAnsiTheme="majorHAnsi" w:cs="Arial"/>
          <w:color w:val="272F38"/>
        </w:rPr>
        <w:t xml:space="preserve">The team needed to ensure that </w:t>
      </w:r>
      <w:r w:rsidR="008142FA">
        <w:rPr>
          <w:rFonts w:asciiTheme="majorHAnsi" w:hAnsiTheme="majorHAnsi" w:cs="Arial"/>
          <w:color w:val="272F38"/>
        </w:rPr>
        <w:t xml:space="preserve">the </w:t>
      </w:r>
      <w:r>
        <w:rPr>
          <w:rFonts w:asciiTheme="majorHAnsi" w:hAnsiTheme="majorHAnsi" w:cs="Arial"/>
          <w:color w:val="272F38"/>
        </w:rPr>
        <w:t>information and suppor</w:t>
      </w:r>
      <w:r w:rsidR="00A54DED">
        <w:rPr>
          <w:rFonts w:asciiTheme="majorHAnsi" w:hAnsiTheme="majorHAnsi" w:cs="Arial"/>
          <w:color w:val="272F38"/>
        </w:rPr>
        <w:t xml:space="preserve">t people were directed to </w:t>
      </w:r>
      <w:r w:rsidR="007F57E9">
        <w:rPr>
          <w:rFonts w:asciiTheme="majorHAnsi" w:hAnsiTheme="majorHAnsi" w:cs="Arial"/>
          <w:color w:val="272F38"/>
        </w:rPr>
        <w:t>was</w:t>
      </w:r>
      <w:r w:rsidR="00A54DED">
        <w:rPr>
          <w:rFonts w:asciiTheme="majorHAnsi" w:hAnsiTheme="majorHAnsi" w:cs="Arial"/>
          <w:color w:val="272F38"/>
        </w:rPr>
        <w:t xml:space="preserve"> </w:t>
      </w:r>
      <w:r>
        <w:rPr>
          <w:rFonts w:asciiTheme="majorHAnsi" w:hAnsiTheme="majorHAnsi" w:cs="Arial"/>
          <w:color w:val="272F38"/>
        </w:rPr>
        <w:t>local and</w:t>
      </w:r>
      <w:r w:rsidR="00622789">
        <w:rPr>
          <w:rFonts w:asciiTheme="majorHAnsi" w:hAnsiTheme="majorHAnsi" w:cs="Arial"/>
          <w:color w:val="272F38"/>
        </w:rPr>
        <w:t xml:space="preserve"> up to date</w:t>
      </w:r>
      <w:r>
        <w:rPr>
          <w:rFonts w:asciiTheme="majorHAnsi" w:hAnsiTheme="majorHAnsi" w:cs="Arial"/>
          <w:color w:val="272F38"/>
        </w:rPr>
        <w:t xml:space="preserve">. </w:t>
      </w:r>
      <w:r w:rsidR="0080461C">
        <w:rPr>
          <w:rFonts w:asciiTheme="majorHAnsi" w:hAnsiTheme="majorHAnsi" w:cs="Arial"/>
          <w:color w:val="272F38"/>
        </w:rPr>
        <w:t xml:space="preserve"> A lot of information requested related to benefits.  Many people were surprised to find that they did not need a formal diagnosis to access support.  </w:t>
      </w:r>
    </w:p>
    <w:p w14:paraId="6E70DBE1" w14:textId="128011A1" w:rsidR="0080461C" w:rsidRDefault="0042508D" w:rsidP="00622789">
      <w:pPr>
        <w:widowControl w:val="0"/>
        <w:autoSpaceDE w:val="0"/>
        <w:autoSpaceDN w:val="0"/>
        <w:adjustRightInd w:val="0"/>
        <w:spacing w:after="240" w:line="280" w:lineRule="atLeast"/>
        <w:jc w:val="both"/>
        <w:rPr>
          <w:rFonts w:asciiTheme="majorHAnsi" w:hAnsiTheme="majorHAnsi" w:cs="Arial"/>
          <w:color w:val="272F38"/>
        </w:rPr>
      </w:pPr>
      <w:r>
        <w:rPr>
          <w:rFonts w:asciiTheme="majorHAnsi" w:hAnsiTheme="majorHAnsi" w:cs="Arial"/>
          <w:color w:val="272F38"/>
        </w:rPr>
        <w:t xml:space="preserve">The </w:t>
      </w:r>
      <w:r w:rsidR="008142FA">
        <w:rPr>
          <w:rFonts w:asciiTheme="majorHAnsi" w:hAnsiTheme="majorHAnsi" w:cs="Arial"/>
          <w:color w:val="272F38"/>
        </w:rPr>
        <w:t xml:space="preserve">Dementia Action Alliance </w:t>
      </w:r>
      <w:r>
        <w:rPr>
          <w:rFonts w:asciiTheme="majorHAnsi" w:hAnsiTheme="majorHAnsi" w:cs="Arial"/>
          <w:color w:val="272F38"/>
        </w:rPr>
        <w:t>website proved very</w:t>
      </w:r>
      <w:r w:rsidR="0080461C">
        <w:rPr>
          <w:rFonts w:asciiTheme="majorHAnsi" w:hAnsiTheme="majorHAnsi" w:cs="Arial"/>
          <w:color w:val="272F38"/>
        </w:rPr>
        <w:t xml:space="preserve"> useful, detailing services, networked </w:t>
      </w:r>
      <w:proofErr w:type="gramStart"/>
      <w:r w:rsidR="0080461C">
        <w:rPr>
          <w:rFonts w:asciiTheme="majorHAnsi" w:hAnsiTheme="majorHAnsi" w:cs="Arial"/>
          <w:color w:val="272F38"/>
        </w:rPr>
        <w:t>groups</w:t>
      </w:r>
      <w:proofErr w:type="gramEnd"/>
      <w:r w:rsidR="0080461C">
        <w:rPr>
          <w:rFonts w:asciiTheme="majorHAnsi" w:hAnsiTheme="majorHAnsi" w:cs="Arial"/>
          <w:color w:val="272F38"/>
        </w:rPr>
        <w:t xml:space="preserve"> and dates for future hubs.</w:t>
      </w:r>
    </w:p>
    <w:p w14:paraId="5F38F3B4" w14:textId="2E50BC68" w:rsidR="0080461C" w:rsidRDefault="008134FA" w:rsidP="00622789">
      <w:pPr>
        <w:widowControl w:val="0"/>
        <w:autoSpaceDE w:val="0"/>
        <w:autoSpaceDN w:val="0"/>
        <w:adjustRightInd w:val="0"/>
        <w:spacing w:after="240" w:line="280" w:lineRule="atLeast"/>
        <w:jc w:val="both"/>
        <w:rPr>
          <w:rFonts w:asciiTheme="majorHAnsi" w:hAnsiTheme="majorHAnsi" w:cs="Arial"/>
          <w:color w:val="272F38"/>
        </w:rPr>
      </w:pPr>
      <w:r>
        <w:rPr>
          <w:rFonts w:asciiTheme="majorHAnsi" w:hAnsiTheme="majorHAnsi" w:cs="Arial"/>
          <w:color w:val="272F38"/>
        </w:rPr>
        <w:t xml:space="preserve">Settings were key. Pop ups were held in clinical settings and community spaces. The team made efforts to </w:t>
      </w:r>
      <w:r w:rsidR="00A54DED">
        <w:rPr>
          <w:rFonts w:asciiTheme="majorHAnsi" w:hAnsiTheme="majorHAnsi" w:cs="Arial"/>
          <w:color w:val="272F38"/>
        </w:rPr>
        <w:t>run the hubs outside of working hours.</w:t>
      </w:r>
      <w:r w:rsidR="00A54DED" w:rsidRPr="00A54DED">
        <w:rPr>
          <w:rFonts w:asciiTheme="majorHAnsi" w:hAnsiTheme="majorHAnsi" w:cs="Arial"/>
          <w:color w:val="272F38"/>
        </w:rPr>
        <w:t xml:space="preserve"> </w:t>
      </w:r>
      <w:r w:rsidR="00A54DED">
        <w:rPr>
          <w:rFonts w:asciiTheme="majorHAnsi" w:hAnsiTheme="majorHAnsi" w:cs="Arial"/>
          <w:color w:val="272F38"/>
        </w:rPr>
        <w:t>Evening and days sessions held at Worthing Hospital were particularly well attended as patients and carers being discharged were able to check they had information they needed to manage</w:t>
      </w:r>
      <w:r w:rsidR="0080461C">
        <w:rPr>
          <w:rFonts w:asciiTheme="majorHAnsi" w:hAnsiTheme="majorHAnsi" w:cs="Arial"/>
          <w:color w:val="272F38"/>
        </w:rPr>
        <w:t xml:space="preserve"> at home</w:t>
      </w:r>
      <w:r w:rsidR="00A54DED">
        <w:rPr>
          <w:rFonts w:asciiTheme="majorHAnsi" w:hAnsiTheme="majorHAnsi" w:cs="Arial"/>
          <w:color w:val="272F38"/>
        </w:rPr>
        <w:t>.</w:t>
      </w:r>
      <w:r w:rsidR="0080461C" w:rsidRPr="0080461C">
        <w:rPr>
          <w:rFonts w:asciiTheme="majorHAnsi" w:hAnsiTheme="majorHAnsi" w:cs="Arial"/>
          <w:color w:val="272F38"/>
        </w:rPr>
        <w:t xml:space="preserve"> </w:t>
      </w:r>
      <w:r w:rsidR="0080461C">
        <w:rPr>
          <w:rFonts w:asciiTheme="majorHAnsi" w:hAnsiTheme="majorHAnsi" w:cs="Arial"/>
          <w:color w:val="272F38"/>
        </w:rPr>
        <w:t xml:space="preserve">Linking in with </w:t>
      </w:r>
      <w:r w:rsidR="00622789">
        <w:rPr>
          <w:rFonts w:asciiTheme="majorHAnsi" w:hAnsiTheme="majorHAnsi" w:cs="Arial"/>
          <w:color w:val="272F38"/>
        </w:rPr>
        <w:t>other groups such as the carers’</w:t>
      </w:r>
      <w:r w:rsidR="0080461C">
        <w:rPr>
          <w:rFonts w:asciiTheme="majorHAnsi" w:hAnsiTheme="majorHAnsi" w:cs="Arial"/>
          <w:color w:val="272F38"/>
        </w:rPr>
        <w:t xml:space="preserve"> health team at Worthing Hospital added value.</w:t>
      </w:r>
    </w:p>
    <w:p w14:paraId="53E2C786" w14:textId="2AF2954F" w:rsidR="00400E63" w:rsidRDefault="00D00978" w:rsidP="00622789">
      <w:pPr>
        <w:widowControl w:val="0"/>
        <w:autoSpaceDE w:val="0"/>
        <w:autoSpaceDN w:val="0"/>
        <w:adjustRightInd w:val="0"/>
        <w:spacing w:after="240" w:line="280" w:lineRule="atLeast"/>
        <w:jc w:val="both"/>
        <w:rPr>
          <w:rFonts w:asciiTheme="majorHAnsi" w:hAnsiTheme="majorHAnsi" w:cs="Arial"/>
          <w:color w:val="272F38"/>
        </w:rPr>
      </w:pPr>
      <w:r>
        <w:rPr>
          <w:rFonts w:asciiTheme="majorHAnsi" w:hAnsiTheme="majorHAnsi" w:cs="Arial"/>
          <w:color w:val="272F38"/>
        </w:rPr>
        <w:t xml:space="preserve">The team </w:t>
      </w:r>
      <w:r w:rsidR="0080461C">
        <w:rPr>
          <w:rFonts w:asciiTheme="majorHAnsi" w:hAnsiTheme="majorHAnsi" w:cs="Arial"/>
          <w:color w:val="272F38"/>
        </w:rPr>
        <w:t>learnt</w:t>
      </w:r>
      <w:r>
        <w:rPr>
          <w:rFonts w:asciiTheme="majorHAnsi" w:hAnsiTheme="majorHAnsi" w:cs="Arial"/>
          <w:color w:val="272F38"/>
        </w:rPr>
        <w:t xml:space="preserve"> through questionnaires that </w:t>
      </w:r>
      <w:r w:rsidR="0080461C">
        <w:rPr>
          <w:rFonts w:asciiTheme="majorHAnsi" w:hAnsiTheme="majorHAnsi" w:cs="Arial"/>
          <w:color w:val="272F38"/>
        </w:rPr>
        <w:t xml:space="preserve">most people </w:t>
      </w:r>
      <w:r>
        <w:rPr>
          <w:rFonts w:asciiTheme="majorHAnsi" w:hAnsiTheme="majorHAnsi" w:cs="Arial"/>
          <w:color w:val="272F38"/>
        </w:rPr>
        <w:t>would</w:t>
      </w:r>
      <w:r w:rsidR="007F57E9">
        <w:rPr>
          <w:rFonts w:asciiTheme="majorHAnsi" w:hAnsiTheme="majorHAnsi" w:cs="Arial"/>
          <w:color w:val="272F38"/>
        </w:rPr>
        <w:t xml:space="preserve"> usually</w:t>
      </w:r>
      <w:r>
        <w:rPr>
          <w:rFonts w:asciiTheme="majorHAnsi" w:hAnsiTheme="majorHAnsi" w:cs="Arial"/>
          <w:color w:val="272F38"/>
        </w:rPr>
        <w:t xml:space="preserve"> look to their GPs </w:t>
      </w:r>
      <w:r w:rsidR="0080461C">
        <w:rPr>
          <w:rFonts w:asciiTheme="majorHAnsi" w:hAnsiTheme="majorHAnsi" w:cs="Arial"/>
          <w:color w:val="272F38"/>
        </w:rPr>
        <w:t>f</w:t>
      </w:r>
      <w:r>
        <w:rPr>
          <w:rFonts w:asciiTheme="majorHAnsi" w:hAnsiTheme="majorHAnsi" w:cs="Arial"/>
          <w:color w:val="272F38"/>
        </w:rPr>
        <w:t xml:space="preserve">or advice. As most needs </w:t>
      </w:r>
      <w:r w:rsidR="007F57E9">
        <w:rPr>
          <w:rFonts w:asciiTheme="majorHAnsi" w:hAnsiTheme="majorHAnsi" w:cs="Arial"/>
          <w:color w:val="272F38"/>
        </w:rPr>
        <w:t xml:space="preserve">expressed </w:t>
      </w:r>
      <w:r>
        <w:rPr>
          <w:rFonts w:asciiTheme="majorHAnsi" w:hAnsiTheme="majorHAnsi" w:cs="Arial"/>
          <w:color w:val="272F38"/>
        </w:rPr>
        <w:t>were social and not clinical</w:t>
      </w:r>
      <w:r w:rsidR="000D7ED3">
        <w:rPr>
          <w:rFonts w:asciiTheme="majorHAnsi" w:hAnsiTheme="majorHAnsi" w:cs="Arial"/>
          <w:color w:val="272F38"/>
        </w:rPr>
        <w:t xml:space="preserve">, this would </w:t>
      </w:r>
      <w:r w:rsidR="00622789">
        <w:rPr>
          <w:rFonts w:asciiTheme="majorHAnsi" w:hAnsiTheme="majorHAnsi" w:cs="Arial"/>
          <w:color w:val="272F38"/>
        </w:rPr>
        <w:t>take up</w:t>
      </w:r>
      <w:r w:rsidR="000D7ED3">
        <w:rPr>
          <w:rFonts w:asciiTheme="majorHAnsi" w:hAnsiTheme="majorHAnsi" w:cs="Arial"/>
          <w:color w:val="272F38"/>
        </w:rPr>
        <w:t xml:space="preserve"> significant GP time. At one Hub, 8 out of 10 people had their needs met </w:t>
      </w:r>
      <w:r w:rsidR="0080461C">
        <w:rPr>
          <w:rFonts w:asciiTheme="majorHAnsi" w:hAnsiTheme="majorHAnsi" w:cs="Arial"/>
          <w:color w:val="272F38"/>
        </w:rPr>
        <w:t>by information given at the Hub.</w:t>
      </w:r>
    </w:p>
    <w:p w14:paraId="61896981" w14:textId="3E859352" w:rsidR="00AB2CD7" w:rsidRPr="007F57E9" w:rsidRDefault="00AB2CD7" w:rsidP="0080461C">
      <w:pPr>
        <w:widowControl w:val="0"/>
        <w:autoSpaceDE w:val="0"/>
        <w:autoSpaceDN w:val="0"/>
        <w:adjustRightInd w:val="0"/>
        <w:spacing w:after="240" w:line="280" w:lineRule="atLeast"/>
        <w:rPr>
          <w:rFonts w:asciiTheme="majorHAnsi" w:hAnsiTheme="majorHAnsi" w:cs="Arial"/>
          <w:b/>
          <w:color w:val="272F38"/>
        </w:rPr>
      </w:pPr>
      <w:r w:rsidRPr="007F57E9">
        <w:rPr>
          <w:rFonts w:asciiTheme="majorHAnsi" w:hAnsiTheme="majorHAnsi" w:cs="Arial"/>
          <w:b/>
          <w:color w:val="272F38"/>
        </w:rPr>
        <w:t>Key Learning about running Hubs</w:t>
      </w:r>
    </w:p>
    <w:p w14:paraId="35509299" w14:textId="77777777" w:rsidR="00A42CD2" w:rsidRPr="00AB2CD7" w:rsidRDefault="00622789" w:rsidP="00AB2CD7">
      <w:pPr>
        <w:widowControl w:val="0"/>
        <w:numPr>
          <w:ilvl w:val="0"/>
          <w:numId w:val="1"/>
        </w:numPr>
        <w:autoSpaceDE w:val="0"/>
        <w:autoSpaceDN w:val="0"/>
        <w:adjustRightInd w:val="0"/>
        <w:spacing w:after="240" w:line="280" w:lineRule="atLeast"/>
        <w:rPr>
          <w:rFonts w:asciiTheme="majorHAnsi" w:hAnsiTheme="majorHAnsi" w:cs="Arial"/>
          <w:color w:val="272F38"/>
          <w:lang w:val="en-GB"/>
        </w:rPr>
      </w:pPr>
      <w:r w:rsidRPr="00AB2CD7">
        <w:rPr>
          <w:rFonts w:asciiTheme="majorHAnsi" w:hAnsiTheme="majorHAnsi" w:cs="Arial"/>
          <w:color w:val="272F38"/>
          <w:lang w:val="en-GB"/>
        </w:rPr>
        <w:t>make the information very specific to the local community</w:t>
      </w:r>
    </w:p>
    <w:p w14:paraId="6F14C20F" w14:textId="77777777" w:rsidR="00A42CD2" w:rsidRPr="00AB2CD7" w:rsidRDefault="00622789" w:rsidP="00AB2CD7">
      <w:pPr>
        <w:widowControl w:val="0"/>
        <w:numPr>
          <w:ilvl w:val="0"/>
          <w:numId w:val="1"/>
        </w:numPr>
        <w:autoSpaceDE w:val="0"/>
        <w:autoSpaceDN w:val="0"/>
        <w:adjustRightInd w:val="0"/>
        <w:spacing w:after="240" w:line="280" w:lineRule="atLeast"/>
        <w:rPr>
          <w:rFonts w:asciiTheme="majorHAnsi" w:hAnsiTheme="majorHAnsi" w:cs="Arial"/>
          <w:color w:val="272F38"/>
          <w:lang w:val="en-GB"/>
        </w:rPr>
      </w:pPr>
      <w:r w:rsidRPr="00AB2CD7">
        <w:rPr>
          <w:rFonts w:asciiTheme="majorHAnsi" w:hAnsiTheme="majorHAnsi" w:cs="Arial"/>
          <w:color w:val="272F38"/>
          <w:lang w:val="en-GB"/>
        </w:rPr>
        <w:t>be clear about what support you can and cannot offer</w:t>
      </w:r>
    </w:p>
    <w:p w14:paraId="0A65A86C" w14:textId="77777777" w:rsidR="00A42CD2" w:rsidRPr="00AB2CD7" w:rsidRDefault="00622789" w:rsidP="00AB2CD7">
      <w:pPr>
        <w:widowControl w:val="0"/>
        <w:numPr>
          <w:ilvl w:val="0"/>
          <w:numId w:val="1"/>
        </w:numPr>
        <w:autoSpaceDE w:val="0"/>
        <w:autoSpaceDN w:val="0"/>
        <w:adjustRightInd w:val="0"/>
        <w:spacing w:after="240" w:line="280" w:lineRule="atLeast"/>
        <w:rPr>
          <w:rFonts w:asciiTheme="majorHAnsi" w:hAnsiTheme="majorHAnsi" w:cs="Arial"/>
          <w:color w:val="272F38"/>
          <w:lang w:val="en-GB"/>
        </w:rPr>
      </w:pPr>
      <w:r w:rsidRPr="00AB2CD7">
        <w:rPr>
          <w:rFonts w:asciiTheme="majorHAnsi" w:hAnsiTheme="majorHAnsi" w:cs="Arial"/>
          <w:color w:val="272F38"/>
          <w:lang w:val="en-GB"/>
        </w:rPr>
        <w:t xml:space="preserve">run hubs in a wide variety of settings and at different times of the day </w:t>
      </w:r>
    </w:p>
    <w:p w14:paraId="78FAEB28" w14:textId="77777777" w:rsidR="00A42CD2" w:rsidRPr="00AB2CD7" w:rsidRDefault="00622789" w:rsidP="00AB2CD7">
      <w:pPr>
        <w:widowControl w:val="0"/>
        <w:numPr>
          <w:ilvl w:val="0"/>
          <w:numId w:val="1"/>
        </w:numPr>
        <w:autoSpaceDE w:val="0"/>
        <w:autoSpaceDN w:val="0"/>
        <w:adjustRightInd w:val="0"/>
        <w:spacing w:after="240" w:line="280" w:lineRule="atLeast"/>
        <w:rPr>
          <w:rFonts w:asciiTheme="majorHAnsi" w:hAnsiTheme="majorHAnsi" w:cs="Arial"/>
          <w:color w:val="272F38"/>
          <w:lang w:val="en-GB"/>
        </w:rPr>
      </w:pPr>
      <w:r w:rsidRPr="00AB2CD7">
        <w:rPr>
          <w:rFonts w:asciiTheme="majorHAnsi" w:hAnsiTheme="majorHAnsi" w:cs="Arial"/>
          <w:color w:val="272F38"/>
          <w:lang w:val="en-GB"/>
        </w:rPr>
        <w:t>prepare for a wide range of visitors, some of which may not identify themselves as carers but who have a caring role</w:t>
      </w:r>
    </w:p>
    <w:p w14:paraId="4D1C5903" w14:textId="26A62CE7" w:rsidR="00A42CD2" w:rsidRPr="00AB2CD7" w:rsidRDefault="00622789" w:rsidP="00AB2CD7">
      <w:pPr>
        <w:widowControl w:val="0"/>
        <w:numPr>
          <w:ilvl w:val="0"/>
          <w:numId w:val="1"/>
        </w:numPr>
        <w:autoSpaceDE w:val="0"/>
        <w:autoSpaceDN w:val="0"/>
        <w:adjustRightInd w:val="0"/>
        <w:spacing w:after="240" w:line="280" w:lineRule="atLeast"/>
        <w:rPr>
          <w:rFonts w:asciiTheme="majorHAnsi" w:hAnsiTheme="majorHAnsi" w:cs="Arial"/>
          <w:color w:val="272F38"/>
          <w:lang w:val="en-GB"/>
        </w:rPr>
      </w:pPr>
      <w:r w:rsidRPr="00AB2CD7">
        <w:rPr>
          <w:rFonts w:asciiTheme="majorHAnsi" w:hAnsiTheme="majorHAnsi" w:cs="Arial"/>
          <w:color w:val="272F38"/>
          <w:lang w:val="en-GB"/>
        </w:rPr>
        <w:t xml:space="preserve">many people are not getting the welfare benefits they are entitled to </w:t>
      </w:r>
      <w:r w:rsidRPr="00AB2CD7">
        <w:rPr>
          <w:rFonts w:asciiTheme="majorHAnsi" w:hAnsiTheme="majorHAnsi" w:cs="Arial"/>
          <w:color w:val="272F38"/>
          <w:lang w:val="en-GB"/>
        </w:rPr>
        <w:lastRenderedPageBreak/>
        <w:t>so understand current benefits available and have the information to hand or partner with a benefits adviser</w:t>
      </w:r>
      <w:r w:rsidR="004705AB">
        <w:rPr>
          <w:rFonts w:asciiTheme="majorHAnsi" w:hAnsiTheme="majorHAnsi" w:cs="Arial"/>
          <w:color w:val="272F38"/>
          <w:lang w:val="en-GB"/>
        </w:rPr>
        <w:t>/organisation</w:t>
      </w:r>
    </w:p>
    <w:p w14:paraId="221D0284" w14:textId="6129B68F" w:rsidR="000E09BB" w:rsidRPr="00051608" w:rsidRDefault="00622789" w:rsidP="00051608">
      <w:pPr>
        <w:widowControl w:val="0"/>
        <w:numPr>
          <w:ilvl w:val="0"/>
          <w:numId w:val="1"/>
        </w:numPr>
        <w:autoSpaceDE w:val="0"/>
        <w:autoSpaceDN w:val="0"/>
        <w:adjustRightInd w:val="0"/>
        <w:spacing w:after="240" w:line="280" w:lineRule="atLeast"/>
        <w:rPr>
          <w:rFonts w:asciiTheme="majorHAnsi" w:hAnsiTheme="majorHAnsi" w:cs="Arial"/>
          <w:color w:val="272F38"/>
          <w:lang w:val="en-GB"/>
        </w:rPr>
      </w:pPr>
      <w:r w:rsidRPr="00AB2CD7">
        <w:rPr>
          <w:rFonts w:asciiTheme="majorHAnsi" w:hAnsiTheme="majorHAnsi" w:cs="Arial"/>
          <w:color w:val="272F38"/>
          <w:lang w:val="en-GB"/>
        </w:rPr>
        <w:t>make links with local GP practices and encourage them to promote the hubs to their practice population</w:t>
      </w:r>
    </w:p>
    <w:sectPr w:rsidR="000E09BB" w:rsidRPr="00051608" w:rsidSect="00051608">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9F31" w14:textId="77777777" w:rsidR="0081030F" w:rsidRDefault="0081030F" w:rsidP="00051608">
      <w:r>
        <w:separator/>
      </w:r>
    </w:p>
  </w:endnote>
  <w:endnote w:type="continuationSeparator" w:id="0">
    <w:p w14:paraId="2A766DD6" w14:textId="77777777" w:rsidR="0081030F" w:rsidRDefault="0081030F" w:rsidP="0005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40D2" w14:textId="066E63E7" w:rsidR="00051608" w:rsidRDefault="00051608" w:rsidP="00051608">
    <w:pPr>
      <w:pBdr>
        <w:bottom w:val="single" w:sz="12" w:space="1" w:color="auto"/>
      </w:pBdr>
      <w:ind w:left="360"/>
      <w:rPr>
        <w:rFonts w:asciiTheme="majorHAnsi" w:hAnsiTheme="majorHAnsi"/>
        <w:i/>
      </w:rPr>
    </w:pPr>
  </w:p>
  <w:p w14:paraId="0BB35D84" w14:textId="5186BD01" w:rsidR="00051608" w:rsidRDefault="00051608" w:rsidP="004705AB">
    <w:pPr>
      <w:ind w:left="360"/>
    </w:pPr>
    <w:r w:rsidRPr="000E09BB">
      <w:rPr>
        <w:rFonts w:asciiTheme="majorHAnsi" w:hAnsiTheme="majorHAnsi"/>
        <w:i/>
      </w:rPr>
      <w:t>See Lynsey Tran</w:t>
    </w:r>
    <w:r>
      <w:rPr>
        <w:rFonts w:asciiTheme="majorHAnsi" w:hAnsiTheme="majorHAnsi"/>
        <w:i/>
      </w:rPr>
      <w:t>’s video report and feedback for the</w:t>
    </w:r>
    <w:r w:rsidRPr="000E09BB">
      <w:rPr>
        <w:rFonts w:asciiTheme="majorHAnsi" w:hAnsiTheme="majorHAnsi"/>
        <w:i/>
      </w:rPr>
      <w:t xml:space="preserve"> KSS Dementia Care Improvement Network’s </w:t>
    </w:r>
    <w:r>
      <w:rPr>
        <w:rFonts w:asciiTheme="majorHAnsi" w:hAnsiTheme="majorHAnsi"/>
        <w:i/>
      </w:rPr>
      <w:t>virtual event in May 2020 here</w:t>
    </w:r>
    <w:r w:rsidRPr="000E09BB">
      <w:rPr>
        <w:rFonts w:asciiTheme="majorHAnsi" w:hAnsiTheme="majorHAnsi"/>
        <w:i/>
      </w:rPr>
      <w:t xml:space="preserve">: </w:t>
    </w:r>
    <w:hyperlink r:id="rId1" w:history="1">
      <w:r w:rsidR="004705AB" w:rsidRPr="00F43F7A">
        <w:rPr>
          <w:rStyle w:val="Hyperlink"/>
        </w:rPr>
        <w:t>https://youtu.be/WZkf2ESGlxo</w:t>
      </w:r>
    </w:hyperlink>
    <w:r w:rsidR="004705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D6CC" w14:textId="099532CB" w:rsidR="00051608" w:rsidRDefault="00051608" w:rsidP="00051608">
    <w:pPr>
      <w:pBdr>
        <w:bottom w:val="single" w:sz="12" w:space="1" w:color="auto"/>
      </w:pBdr>
      <w:rPr>
        <w:rFonts w:asciiTheme="majorHAnsi" w:hAnsiTheme="majorHAnsi"/>
        <w:i/>
      </w:rPr>
    </w:pPr>
  </w:p>
  <w:p w14:paraId="3A18B148" w14:textId="0EA12F60" w:rsidR="00051608" w:rsidRDefault="00051608" w:rsidP="004705AB">
    <w:r>
      <w:rPr>
        <w:rFonts w:asciiTheme="majorHAnsi" w:hAnsiTheme="majorHAnsi"/>
        <w:i/>
      </w:rPr>
      <w:t>See</w:t>
    </w:r>
    <w:r w:rsidRPr="0047288E">
      <w:rPr>
        <w:rFonts w:asciiTheme="majorHAnsi" w:hAnsiTheme="majorHAnsi"/>
        <w:i/>
      </w:rPr>
      <w:t xml:space="preserve"> </w:t>
    </w:r>
    <w:r>
      <w:rPr>
        <w:rFonts w:asciiTheme="majorHAnsi" w:hAnsiTheme="majorHAnsi"/>
        <w:i/>
      </w:rPr>
      <w:t>Lynsey Tran and Lynda Basford pitch for funding at</w:t>
    </w:r>
    <w:r w:rsidRPr="007707C9">
      <w:rPr>
        <w:rFonts w:asciiTheme="majorHAnsi" w:hAnsiTheme="majorHAnsi"/>
        <w:i/>
      </w:rPr>
      <w:t xml:space="preserve"> KSS Dementia Care Improvement Network’s </w:t>
    </w:r>
    <w:r>
      <w:rPr>
        <w:rFonts w:asciiTheme="majorHAnsi" w:hAnsiTheme="majorHAnsi"/>
        <w:i/>
      </w:rPr>
      <w:t>2nd</w:t>
    </w:r>
    <w:r w:rsidRPr="007707C9">
      <w:rPr>
        <w:rFonts w:asciiTheme="majorHAnsi" w:hAnsiTheme="majorHAnsi"/>
        <w:i/>
      </w:rPr>
      <w:t xml:space="preserve"> Network Event held in </w:t>
    </w:r>
    <w:r>
      <w:rPr>
        <w:rFonts w:asciiTheme="majorHAnsi" w:hAnsiTheme="majorHAnsi"/>
        <w:i/>
      </w:rPr>
      <w:t>April 2019</w:t>
    </w:r>
    <w:r w:rsidRPr="007707C9">
      <w:rPr>
        <w:rFonts w:asciiTheme="majorHAnsi" w:hAnsiTheme="majorHAnsi"/>
        <w:i/>
      </w:rPr>
      <w:t xml:space="preserve"> here</w:t>
    </w:r>
    <w:r>
      <w:rPr>
        <w:rFonts w:asciiTheme="majorHAnsi" w:hAnsiTheme="majorHAnsi"/>
        <w:i/>
      </w:rPr>
      <w:t xml:space="preserve">: </w:t>
    </w:r>
    <w:hyperlink r:id="rId1" w:history="1">
      <w:r w:rsidR="004705AB" w:rsidRPr="00F43F7A">
        <w:rPr>
          <w:rStyle w:val="Hyperlink"/>
        </w:rPr>
        <w:t>https://youtu.be/f9Oy-zMf4is</w:t>
      </w:r>
    </w:hyperlink>
    <w:r w:rsidR="004705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ED44" w14:textId="77777777" w:rsidR="0081030F" w:rsidRDefault="0081030F" w:rsidP="00051608">
      <w:r>
        <w:separator/>
      </w:r>
    </w:p>
  </w:footnote>
  <w:footnote w:type="continuationSeparator" w:id="0">
    <w:p w14:paraId="43DD20CA" w14:textId="77777777" w:rsidR="0081030F" w:rsidRDefault="0081030F" w:rsidP="00051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444C"/>
    <w:multiLevelType w:val="hybridMultilevel"/>
    <w:tmpl w:val="D32E02B4"/>
    <w:lvl w:ilvl="0" w:tplc="EFC61CF0">
      <w:start w:val="1"/>
      <w:numFmt w:val="bullet"/>
      <w:lvlText w:val="•"/>
      <w:lvlJc w:val="left"/>
      <w:pPr>
        <w:tabs>
          <w:tab w:val="num" w:pos="720"/>
        </w:tabs>
        <w:ind w:left="720" w:hanging="360"/>
      </w:pPr>
      <w:rPr>
        <w:rFonts w:ascii="Arial" w:hAnsi="Arial" w:hint="default"/>
      </w:rPr>
    </w:lvl>
    <w:lvl w:ilvl="1" w:tplc="68A4F754" w:tentative="1">
      <w:start w:val="1"/>
      <w:numFmt w:val="bullet"/>
      <w:lvlText w:val="•"/>
      <w:lvlJc w:val="left"/>
      <w:pPr>
        <w:tabs>
          <w:tab w:val="num" w:pos="1440"/>
        </w:tabs>
        <w:ind w:left="1440" w:hanging="360"/>
      </w:pPr>
      <w:rPr>
        <w:rFonts w:ascii="Arial" w:hAnsi="Arial" w:hint="default"/>
      </w:rPr>
    </w:lvl>
    <w:lvl w:ilvl="2" w:tplc="0D84CE1E" w:tentative="1">
      <w:start w:val="1"/>
      <w:numFmt w:val="bullet"/>
      <w:lvlText w:val="•"/>
      <w:lvlJc w:val="left"/>
      <w:pPr>
        <w:tabs>
          <w:tab w:val="num" w:pos="2160"/>
        </w:tabs>
        <w:ind w:left="2160" w:hanging="360"/>
      </w:pPr>
      <w:rPr>
        <w:rFonts w:ascii="Arial" w:hAnsi="Arial" w:hint="default"/>
      </w:rPr>
    </w:lvl>
    <w:lvl w:ilvl="3" w:tplc="D8860E04" w:tentative="1">
      <w:start w:val="1"/>
      <w:numFmt w:val="bullet"/>
      <w:lvlText w:val="•"/>
      <w:lvlJc w:val="left"/>
      <w:pPr>
        <w:tabs>
          <w:tab w:val="num" w:pos="2880"/>
        </w:tabs>
        <w:ind w:left="2880" w:hanging="360"/>
      </w:pPr>
      <w:rPr>
        <w:rFonts w:ascii="Arial" w:hAnsi="Arial" w:hint="default"/>
      </w:rPr>
    </w:lvl>
    <w:lvl w:ilvl="4" w:tplc="1E9E15CC" w:tentative="1">
      <w:start w:val="1"/>
      <w:numFmt w:val="bullet"/>
      <w:lvlText w:val="•"/>
      <w:lvlJc w:val="left"/>
      <w:pPr>
        <w:tabs>
          <w:tab w:val="num" w:pos="3600"/>
        </w:tabs>
        <w:ind w:left="3600" w:hanging="360"/>
      </w:pPr>
      <w:rPr>
        <w:rFonts w:ascii="Arial" w:hAnsi="Arial" w:hint="default"/>
      </w:rPr>
    </w:lvl>
    <w:lvl w:ilvl="5" w:tplc="A0F45330" w:tentative="1">
      <w:start w:val="1"/>
      <w:numFmt w:val="bullet"/>
      <w:lvlText w:val="•"/>
      <w:lvlJc w:val="left"/>
      <w:pPr>
        <w:tabs>
          <w:tab w:val="num" w:pos="4320"/>
        </w:tabs>
        <w:ind w:left="4320" w:hanging="360"/>
      </w:pPr>
      <w:rPr>
        <w:rFonts w:ascii="Arial" w:hAnsi="Arial" w:hint="default"/>
      </w:rPr>
    </w:lvl>
    <w:lvl w:ilvl="6" w:tplc="B0CE5F26" w:tentative="1">
      <w:start w:val="1"/>
      <w:numFmt w:val="bullet"/>
      <w:lvlText w:val="•"/>
      <w:lvlJc w:val="left"/>
      <w:pPr>
        <w:tabs>
          <w:tab w:val="num" w:pos="5040"/>
        </w:tabs>
        <w:ind w:left="5040" w:hanging="360"/>
      </w:pPr>
      <w:rPr>
        <w:rFonts w:ascii="Arial" w:hAnsi="Arial" w:hint="default"/>
      </w:rPr>
    </w:lvl>
    <w:lvl w:ilvl="7" w:tplc="D3D8C65C" w:tentative="1">
      <w:start w:val="1"/>
      <w:numFmt w:val="bullet"/>
      <w:lvlText w:val="•"/>
      <w:lvlJc w:val="left"/>
      <w:pPr>
        <w:tabs>
          <w:tab w:val="num" w:pos="5760"/>
        </w:tabs>
        <w:ind w:left="5760" w:hanging="360"/>
      </w:pPr>
      <w:rPr>
        <w:rFonts w:ascii="Arial" w:hAnsi="Arial" w:hint="default"/>
      </w:rPr>
    </w:lvl>
    <w:lvl w:ilvl="8" w:tplc="6DC21EA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065"/>
    <w:rsid w:val="00051608"/>
    <w:rsid w:val="000D7ED3"/>
    <w:rsid w:val="000E09BB"/>
    <w:rsid w:val="001A5CA9"/>
    <w:rsid w:val="001B06BB"/>
    <w:rsid w:val="001B2F89"/>
    <w:rsid w:val="001C7D48"/>
    <w:rsid w:val="00235C58"/>
    <w:rsid w:val="002C1A01"/>
    <w:rsid w:val="00400E63"/>
    <w:rsid w:val="0042508D"/>
    <w:rsid w:val="004705AB"/>
    <w:rsid w:val="004C3025"/>
    <w:rsid w:val="00597065"/>
    <w:rsid w:val="00622789"/>
    <w:rsid w:val="006F7FD6"/>
    <w:rsid w:val="007173E3"/>
    <w:rsid w:val="00782639"/>
    <w:rsid w:val="0078282B"/>
    <w:rsid w:val="007F57E9"/>
    <w:rsid w:val="0080461C"/>
    <w:rsid w:val="0081030F"/>
    <w:rsid w:val="008134FA"/>
    <w:rsid w:val="008142FA"/>
    <w:rsid w:val="009113CE"/>
    <w:rsid w:val="00A42CD2"/>
    <w:rsid w:val="00A54DED"/>
    <w:rsid w:val="00A760A0"/>
    <w:rsid w:val="00AB2CD7"/>
    <w:rsid w:val="00BA3CF4"/>
    <w:rsid w:val="00BE7C19"/>
    <w:rsid w:val="00D00978"/>
    <w:rsid w:val="00D51D66"/>
    <w:rsid w:val="00D60BD4"/>
    <w:rsid w:val="00DE1B64"/>
    <w:rsid w:val="00E74530"/>
    <w:rsid w:val="00E86323"/>
    <w:rsid w:val="00EC7E08"/>
    <w:rsid w:val="00EE5EC2"/>
    <w:rsid w:val="00F343C9"/>
    <w:rsid w:val="00FB119F"/>
    <w:rsid w:val="00FB5AD3"/>
    <w:rsid w:val="00FD4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6CE918"/>
  <w14:defaultImageDpi w14:val="300"/>
  <w15:docId w15:val="{E245F9CF-F10D-4531-9BA9-69D282C2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2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B64"/>
    <w:pPr>
      <w:spacing w:before="100" w:beforeAutospacing="1" w:after="100" w:afterAutospacing="1"/>
    </w:pPr>
    <w:rPr>
      <w:rFonts w:ascii="Times New Roman" w:hAnsi="Times New Roman" w:cs="Times New Roman"/>
      <w:sz w:val="20"/>
      <w:szCs w:val="20"/>
      <w:lang w:val="en-GB"/>
    </w:rPr>
  </w:style>
  <w:style w:type="table" w:styleId="TableGrid">
    <w:name w:val="Table Grid"/>
    <w:basedOn w:val="TableNormal"/>
    <w:uiPriority w:val="59"/>
    <w:rsid w:val="001A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EC2"/>
    <w:rPr>
      <w:color w:val="0000FF"/>
      <w:u w:val="single"/>
    </w:rPr>
  </w:style>
  <w:style w:type="paragraph" w:styleId="BalloonText">
    <w:name w:val="Balloon Text"/>
    <w:basedOn w:val="Normal"/>
    <w:link w:val="BalloonTextChar"/>
    <w:uiPriority w:val="99"/>
    <w:semiHidden/>
    <w:unhideWhenUsed/>
    <w:rsid w:val="007F57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7E9"/>
    <w:rPr>
      <w:rFonts w:ascii="Lucida Grande" w:hAnsi="Lucida Grande" w:cs="Lucida Grande"/>
      <w:sz w:val="18"/>
      <w:szCs w:val="18"/>
    </w:rPr>
  </w:style>
  <w:style w:type="paragraph" w:styleId="ListParagraph">
    <w:name w:val="List Paragraph"/>
    <w:basedOn w:val="Normal"/>
    <w:uiPriority w:val="34"/>
    <w:qFormat/>
    <w:rsid w:val="000E09BB"/>
    <w:pPr>
      <w:ind w:left="720"/>
      <w:contextualSpacing/>
    </w:pPr>
  </w:style>
  <w:style w:type="character" w:styleId="UnresolvedMention">
    <w:name w:val="Unresolved Mention"/>
    <w:basedOn w:val="DefaultParagraphFont"/>
    <w:uiPriority w:val="99"/>
    <w:semiHidden/>
    <w:unhideWhenUsed/>
    <w:rsid w:val="00FB5AD3"/>
    <w:rPr>
      <w:color w:val="605E5C"/>
      <w:shd w:val="clear" w:color="auto" w:fill="E1DFDD"/>
    </w:rPr>
  </w:style>
  <w:style w:type="paragraph" w:styleId="Header">
    <w:name w:val="header"/>
    <w:basedOn w:val="Normal"/>
    <w:link w:val="HeaderChar"/>
    <w:uiPriority w:val="99"/>
    <w:unhideWhenUsed/>
    <w:rsid w:val="00051608"/>
    <w:pPr>
      <w:tabs>
        <w:tab w:val="center" w:pos="4680"/>
        <w:tab w:val="right" w:pos="9360"/>
      </w:tabs>
    </w:pPr>
  </w:style>
  <w:style w:type="character" w:customStyle="1" w:styleId="HeaderChar">
    <w:name w:val="Header Char"/>
    <w:basedOn w:val="DefaultParagraphFont"/>
    <w:link w:val="Header"/>
    <w:uiPriority w:val="99"/>
    <w:rsid w:val="00051608"/>
  </w:style>
  <w:style w:type="paragraph" w:styleId="Footer">
    <w:name w:val="footer"/>
    <w:basedOn w:val="Normal"/>
    <w:link w:val="FooterChar"/>
    <w:uiPriority w:val="99"/>
    <w:unhideWhenUsed/>
    <w:rsid w:val="00051608"/>
    <w:pPr>
      <w:tabs>
        <w:tab w:val="center" w:pos="4680"/>
        <w:tab w:val="right" w:pos="9360"/>
      </w:tabs>
    </w:pPr>
  </w:style>
  <w:style w:type="character" w:customStyle="1" w:styleId="FooterChar">
    <w:name w:val="Footer Char"/>
    <w:basedOn w:val="DefaultParagraphFont"/>
    <w:link w:val="Footer"/>
    <w:uiPriority w:val="99"/>
    <w:rsid w:val="00051608"/>
  </w:style>
  <w:style w:type="character" w:customStyle="1" w:styleId="Heading1Char">
    <w:name w:val="Heading 1 Char"/>
    <w:basedOn w:val="DefaultParagraphFont"/>
    <w:link w:val="Heading1"/>
    <w:uiPriority w:val="9"/>
    <w:rsid w:val="008142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98523">
      <w:bodyDiv w:val="1"/>
      <w:marLeft w:val="0"/>
      <w:marRight w:val="0"/>
      <w:marTop w:val="0"/>
      <w:marBottom w:val="0"/>
      <w:divBdr>
        <w:top w:val="none" w:sz="0" w:space="0" w:color="auto"/>
        <w:left w:val="none" w:sz="0" w:space="0" w:color="auto"/>
        <w:bottom w:val="none" w:sz="0" w:space="0" w:color="auto"/>
        <w:right w:val="none" w:sz="0" w:space="0" w:color="auto"/>
      </w:divBdr>
      <w:divsChild>
        <w:div w:id="1945572795">
          <w:marLeft w:val="547"/>
          <w:marRight w:val="0"/>
          <w:marTop w:val="120"/>
          <w:marBottom w:val="0"/>
          <w:divBdr>
            <w:top w:val="none" w:sz="0" w:space="0" w:color="auto"/>
            <w:left w:val="none" w:sz="0" w:space="0" w:color="auto"/>
            <w:bottom w:val="none" w:sz="0" w:space="0" w:color="auto"/>
            <w:right w:val="none" w:sz="0" w:space="0" w:color="auto"/>
          </w:divBdr>
        </w:div>
        <w:div w:id="2113889214">
          <w:marLeft w:val="547"/>
          <w:marRight w:val="0"/>
          <w:marTop w:val="120"/>
          <w:marBottom w:val="0"/>
          <w:divBdr>
            <w:top w:val="none" w:sz="0" w:space="0" w:color="auto"/>
            <w:left w:val="none" w:sz="0" w:space="0" w:color="auto"/>
            <w:bottom w:val="none" w:sz="0" w:space="0" w:color="auto"/>
            <w:right w:val="none" w:sz="0" w:space="0" w:color="auto"/>
          </w:divBdr>
        </w:div>
        <w:div w:id="1764690893">
          <w:marLeft w:val="547"/>
          <w:marRight w:val="0"/>
          <w:marTop w:val="120"/>
          <w:marBottom w:val="0"/>
          <w:divBdr>
            <w:top w:val="none" w:sz="0" w:space="0" w:color="auto"/>
            <w:left w:val="none" w:sz="0" w:space="0" w:color="auto"/>
            <w:bottom w:val="none" w:sz="0" w:space="0" w:color="auto"/>
            <w:right w:val="none" w:sz="0" w:space="0" w:color="auto"/>
          </w:divBdr>
        </w:div>
        <w:div w:id="936862985">
          <w:marLeft w:val="547"/>
          <w:marRight w:val="0"/>
          <w:marTop w:val="120"/>
          <w:marBottom w:val="0"/>
          <w:divBdr>
            <w:top w:val="none" w:sz="0" w:space="0" w:color="auto"/>
            <w:left w:val="none" w:sz="0" w:space="0" w:color="auto"/>
            <w:bottom w:val="none" w:sz="0" w:space="0" w:color="auto"/>
            <w:right w:val="none" w:sz="0" w:space="0" w:color="auto"/>
          </w:divBdr>
        </w:div>
        <w:div w:id="1824813155">
          <w:marLeft w:val="547"/>
          <w:marRight w:val="0"/>
          <w:marTop w:val="120"/>
          <w:marBottom w:val="0"/>
          <w:divBdr>
            <w:top w:val="none" w:sz="0" w:space="0" w:color="auto"/>
            <w:left w:val="none" w:sz="0" w:space="0" w:color="auto"/>
            <w:bottom w:val="none" w:sz="0" w:space="0" w:color="auto"/>
            <w:right w:val="none" w:sz="0" w:space="0" w:color="auto"/>
          </w:divBdr>
        </w:div>
        <w:div w:id="717777448">
          <w:marLeft w:val="547"/>
          <w:marRight w:val="0"/>
          <w:marTop w:val="120"/>
          <w:marBottom w:val="0"/>
          <w:divBdr>
            <w:top w:val="none" w:sz="0" w:space="0" w:color="auto"/>
            <w:left w:val="none" w:sz="0" w:space="0" w:color="auto"/>
            <w:bottom w:val="none" w:sz="0" w:space="0" w:color="auto"/>
            <w:right w:val="none" w:sz="0" w:space="0" w:color="auto"/>
          </w:divBdr>
        </w:div>
      </w:divsChild>
    </w:div>
    <w:div w:id="599332816">
      <w:bodyDiv w:val="1"/>
      <w:marLeft w:val="0"/>
      <w:marRight w:val="0"/>
      <w:marTop w:val="0"/>
      <w:marBottom w:val="0"/>
      <w:divBdr>
        <w:top w:val="none" w:sz="0" w:space="0" w:color="auto"/>
        <w:left w:val="none" w:sz="0" w:space="0" w:color="auto"/>
        <w:bottom w:val="none" w:sz="0" w:space="0" w:color="auto"/>
        <w:right w:val="none" w:sz="0" w:space="0" w:color="auto"/>
      </w:divBdr>
      <w:divsChild>
        <w:div w:id="377630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9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8703">
      <w:bodyDiv w:val="1"/>
      <w:marLeft w:val="0"/>
      <w:marRight w:val="0"/>
      <w:marTop w:val="0"/>
      <w:marBottom w:val="0"/>
      <w:divBdr>
        <w:top w:val="none" w:sz="0" w:space="0" w:color="auto"/>
        <w:left w:val="none" w:sz="0" w:space="0" w:color="auto"/>
        <w:bottom w:val="none" w:sz="0" w:space="0" w:color="auto"/>
        <w:right w:val="none" w:sz="0" w:space="0" w:color="auto"/>
      </w:divBdr>
      <w:divsChild>
        <w:div w:id="207168831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55624607">
              <w:marLeft w:val="0"/>
              <w:marRight w:val="0"/>
              <w:marTop w:val="0"/>
              <w:marBottom w:val="0"/>
              <w:divBdr>
                <w:top w:val="none" w:sz="0" w:space="0" w:color="auto"/>
                <w:left w:val="none" w:sz="0" w:space="0" w:color="auto"/>
                <w:bottom w:val="none" w:sz="0" w:space="0" w:color="auto"/>
                <w:right w:val="none" w:sz="0" w:space="0" w:color="auto"/>
              </w:divBdr>
              <w:divsChild>
                <w:div w:id="773094192">
                  <w:marLeft w:val="0"/>
                  <w:marRight w:val="0"/>
                  <w:marTop w:val="0"/>
                  <w:marBottom w:val="0"/>
                  <w:divBdr>
                    <w:top w:val="none" w:sz="0" w:space="0" w:color="auto"/>
                    <w:left w:val="none" w:sz="0" w:space="0" w:color="auto"/>
                    <w:bottom w:val="none" w:sz="0" w:space="0" w:color="auto"/>
                    <w:right w:val="none" w:sz="0" w:space="0" w:color="auto"/>
                  </w:divBdr>
                  <w:divsChild>
                    <w:div w:id="20218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i.swindells@abbeyfieldferring.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youtu.be/WZkf2ESGlx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youtu.be/f9Oy-zMf4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0AEB-7562-B44D-ABA0-0851A18B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Scott</dc:creator>
  <cp:keywords/>
  <dc:description/>
  <cp:lastModifiedBy>Matt Bemment</cp:lastModifiedBy>
  <cp:revision>19</cp:revision>
  <cp:lastPrinted>2021-04-19T12:23:00Z</cp:lastPrinted>
  <dcterms:created xsi:type="dcterms:W3CDTF">2020-05-02T19:15:00Z</dcterms:created>
  <dcterms:modified xsi:type="dcterms:W3CDTF">2021-09-17T11:18:00Z</dcterms:modified>
</cp:coreProperties>
</file>