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945"/>
      </w:tblGrid>
      <w:tr w:rsidR="00D77B03" w:rsidRPr="00E5306B" w:rsidTr="00C637FD">
        <w:tc>
          <w:tcPr>
            <w:tcW w:w="9747" w:type="dxa"/>
            <w:gridSpan w:val="2"/>
            <w:tcBorders>
              <w:top w:val="nil"/>
              <w:left w:val="nil"/>
              <w:right w:val="nil"/>
            </w:tcBorders>
          </w:tcPr>
          <w:p w:rsidR="00E5306B" w:rsidRPr="00E5306B" w:rsidRDefault="00E5306B" w:rsidP="00E5306B">
            <w:pPr>
              <w:pStyle w:val="sideheading"/>
              <w:tabs>
                <w:tab w:val="right" w:pos="9531"/>
              </w:tabs>
              <w:rPr>
                <w:rFonts w:ascii="Arial" w:hAnsi="Arial" w:cs="Arial"/>
                <w:b w:val="0"/>
                <w:sz w:val="20"/>
              </w:rPr>
            </w:pPr>
            <w:r w:rsidRPr="00E5306B">
              <w:rPr>
                <w:rFonts w:ascii="Arial" w:hAnsi="Arial" w:cs="Arial"/>
                <w:b w:val="0"/>
                <w:sz w:val="20"/>
              </w:rPr>
              <w:tab/>
            </w:r>
          </w:p>
        </w:tc>
      </w:tr>
      <w:tr w:rsidR="00D77B03" w:rsidRPr="00E5306B" w:rsidTr="00C637FD">
        <w:tc>
          <w:tcPr>
            <w:tcW w:w="2802" w:type="dxa"/>
          </w:tcPr>
          <w:p w:rsidR="00D77B03" w:rsidRPr="00E5306B" w:rsidRDefault="00D77B03">
            <w:pPr>
              <w:pStyle w:val="Heading1"/>
              <w:rPr>
                <w:rFonts w:ascii="Arial" w:hAnsi="Arial" w:cs="Arial"/>
              </w:rPr>
            </w:pPr>
            <w:r w:rsidRPr="00E5306B">
              <w:rPr>
                <w:rFonts w:ascii="Arial" w:hAnsi="Arial" w:cs="Arial"/>
              </w:rPr>
              <w:t>Title</w:t>
            </w:r>
          </w:p>
        </w:tc>
        <w:tc>
          <w:tcPr>
            <w:tcW w:w="6945" w:type="dxa"/>
          </w:tcPr>
          <w:p w:rsidR="00D77B03" w:rsidRPr="00E5306B" w:rsidRDefault="000044E4">
            <w:pPr>
              <w:rPr>
                <w:rFonts w:ascii="Arial" w:hAnsi="Arial" w:cs="Arial"/>
                <w:b/>
              </w:rPr>
            </w:pPr>
            <w:r w:rsidRPr="00E5306B">
              <w:rPr>
                <w:rFonts w:ascii="Arial" w:hAnsi="Arial" w:cs="Arial"/>
                <w:b/>
              </w:rPr>
              <w:t>Clinical Commissioning for Quality Care</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Code</w:t>
            </w:r>
          </w:p>
        </w:tc>
        <w:tc>
          <w:tcPr>
            <w:tcW w:w="6945" w:type="dxa"/>
          </w:tcPr>
          <w:p w:rsidR="00D77B03" w:rsidRPr="00E5306B" w:rsidRDefault="00565FAB">
            <w:pPr>
              <w:rPr>
                <w:rFonts w:ascii="Arial" w:hAnsi="Arial" w:cs="Arial"/>
                <w:b/>
              </w:rPr>
            </w:pPr>
            <w:r w:rsidRPr="00E5306B">
              <w:rPr>
                <w:rFonts w:ascii="Arial" w:hAnsi="Arial" w:cs="Arial"/>
                <w:b/>
              </w:rPr>
              <w:t>MDM11</w:t>
            </w:r>
            <w:r w:rsidR="00653603" w:rsidRPr="00E5306B">
              <w:rPr>
                <w:rFonts w:ascii="Arial" w:hAnsi="Arial" w:cs="Arial"/>
                <w:b/>
              </w:rPr>
              <w:t>1</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Level</w:t>
            </w:r>
          </w:p>
        </w:tc>
        <w:tc>
          <w:tcPr>
            <w:tcW w:w="6945" w:type="dxa"/>
          </w:tcPr>
          <w:p w:rsidR="00D77B03" w:rsidRPr="00E5306B" w:rsidRDefault="00E5306B">
            <w:pPr>
              <w:rPr>
                <w:rFonts w:ascii="Arial" w:hAnsi="Arial" w:cs="Arial"/>
              </w:rPr>
            </w:pPr>
            <w:r w:rsidRPr="00E5306B">
              <w:rPr>
                <w:rFonts w:ascii="Arial" w:hAnsi="Arial" w:cs="Arial"/>
              </w:rPr>
              <w:t>7</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Credit rating</w:t>
            </w:r>
          </w:p>
        </w:tc>
        <w:tc>
          <w:tcPr>
            <w:tcW w:w="6945" w:type="dxa"/>
          </w:tcPr>
          <w:p w:rsidR="00D77B03" w:rsidRPr="00E5306B" w:rsidRDefault="006C5946">
            <w:pPr>
              <w:rPr>
                <w:rFonts w:ascii="Arial" w:hAnsi="Arial" w:cs="Arial"/>
              </w:rPr>
            </w:pPr>
            <w:r w:rsidRPr="00E5306B">
              <w:rPr>
                <w:rFonts w:ascii="Arial" w:hAnsi="Arial" w:cs="Arial"/>
              </w:rPr>
              <w:t>20 Credits</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Pre-requisites</w:t>
            </w:r>
          </w:p>
        </w:tc>
        <w:tc>
          <w:tcPr>
            <w:tcW w:w="6945" w:type="dxa"/>
          </w:tcPr>
          <w:p w:rsidR="000044E4" w:rsidRPr="00E5306B" w:rsidRDefault="00A677A4" w:rsidP="000044E4">
            <w:pPr>
              <w:ind w:right="95"/>
              <w:rPr>
                <w:rFonts w:ascii="Arial" w:hAnsi="Arial" w:cs="Arial"/>
              </w:rPr>
            </w:pPr>
            <w:r w:rsidRPr="00E5306B">
              <w:rPr>
                <w:rFonts w:ascii="Arial" w:hAnsi="Arial" w:cs="Arial"/>
              </w:rPr>
              <w:t xml:space="preserve">Clinicians and practitioners actively involved in, or with an interest in, </w:t>
            </w:r>
            <w:r w:rsidR="00E11D32" w:rsidRPr="00E5306B">
              <w:rPr>
                <w:rFonts w:ascii="Arial" w:hAnsi="Arial" w:cs="Arial"/>
              </w:rPr>
              <w:t>Clinical Commissioning</w:t>
            </w:r>
            <w:r w:rsidRPr="00E5306B">
              <w:rPr>
                <w:rFonts w:ascii="Arial" w:hAnsi="Arial" w:cs="Arial"/>
              </w:rPr>
              <w:t xml:space="preserve"> or health &amp; care service leadership; h</w:t>
            </w:r>
            <w:r w:rsidR="000044E4" w:rsidRPr="00E5306B">
              <w:rPr>
                <w:rFonts w:ascii="Arial" w:hAnsi="Arial" w:cs="Arial"/>
              </w:rPr>
              <w:t xml:space="preserve">ealth and </w:t>
            </w:r>
            <w:r w:rsidRPr="00E5306B">
              <w:rPr>
                <w:rFonts w:ascii="Arial" w:hAnsi="Arial" w:cs="Arial"/>
              </w:rPr>
              <w:t xml:space="preserve">local authority leaders and </w:t>
            </w:r>
            <w:r w:rsidR="000044E4" w:rsidRPr="00E5306B">
              <w:rPr>
                <w:rFonts w:ascii="Arial" w:hAnsi="Arial" w:cs="Arial"/>
              </w:rPr>
              <w:t>managers, including clinical managers.</w:t>
            </w:r>
          </w:p>
          <w:p w:rsidR="007857C5" w:rsidRPr="00E5306B" w:rsidRDefault="007857C5" w:rsidP="000044E4">
            <w:pPr>
              <w:ind w:right="95"/>
              <w:rPr>
                <w:rFonts w:ascii="Arial" w:hAnsi="Arial" w:cs="Arial"/>
              </w:rPr>
            </w:pPr>
          </w:p>
          <w:p w:rsidR="00D77B03" w:rsidRPr="00E5306B" w:rsidRDefault="00D77B03" w:rsidP="00250329">
            <w:pPr>
              <w:ind w:right="95"/>
              <w:rPr>
                <w:rFonts w:ascii="Arial" w:hAnsi="Arial" w:cs="Arial"/>
              </w:rPr>
            </w:pPr>
            <w:bookmarkStart w:id="0" w:name="_GoBack"/>
            <w:bookmarkEnd w:id="0"/>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Type of module</w:t>
            </w:r>
          </w:p>
        </w:tc>
        <w:tc>
          <w:tcPr>
            <w:tcW w:w="6945" w:type="dxa"/>
          </w:tcPr>
          <w:p w:rsidR="000044E4" w:rsidRPr="00E5306B" w:rsidRDefault="00A677A4">
            <w:pPr>
              <w:rPr>
                <w:rFonts w:ascii="Arial" w:hAnsi="Arial" w:cs="Arial"/>
              </w:rPr>
            </w:pPr>
            <w:r w:rsidRPr="00E5306B">
              <w:rPr>
                <w:rFonts w:ascii="Arial" w:hAnsi="Arial" w:cs="Arial"/>
              </w:rPr>
              <w:t xml:space="preserve">5 </w:t>
            </w:r>
            <w:r w:rsidR="000044E4" w:rsidRPr="00E5306B">
              <w:rPr>
                <w:rFonts w:ascii="Arial" w:hAnsi="Arial" w:cs="Arial"/>
              </w:rPr>
              <w:t>days delivered in two 2-day blocks</w:t>
            </w:r>
            <w:r w:rsidRPr="00E5306B">
              <w:rPr>
                <w:rFonts w:ascii="Arial" w:hAnsi="Arial" w:cs="Arial"/>
              </w:rPr>
              <w:t xml:space="preserve">, </w:t>
            </w:r>
            <w:r w:rsidR="00932B43" w:rsidRPr="00E5306B">
              <w:rPr>
                <w:rFonts w:ascii="Arial" w:hAnsi="Arial" w:cs="Arial"/>
              </w:rPr>
              <w:t xml:space="preserve">and </w:t>
            </w:r>
          </w:p>
          <w:p w:rsidR="00D77B03" w:rsidRPr="00E5306B" w:rsidRDefault="00A677A4" w:rsidP="007857C5">
            <w:pPr>
              <w:rPr>
                <w:rFonts w:ascii="Arial" w:hAnsi="Arial" w:cs="Arial"/>
              </w:rPr>
            </w:pPr>
            <w:r w:rsidRPr="00E5306B">
              <w:rPr>
                <w:rFonts w:ascii="Arial" w:hAnsi="Arial" w:cs="Arial"/>
              </w:rPr>
              <w:t>1</w:t>
            </w:r>
            <w:r w:rsidR="000044E4" w:rsidRPr="00E5306B">
              <w:rPr>
                <w:rFonts w:ascii="Arial" w:hAnsi="Arial" w:cs="Arial"/>
              </w:rPr>
              <w:t xml:space="preserve">day intensive </w:t>
            </w:r>
            <w:r w:rsidR="007857C5" w:rsidRPr="00E5306B">
              <w:rPr>
                <w:rFonts w:ascii="Arial" w:hAnsi="Arial" w:cs="Arial"/>
              </w:rPr>
              <w:t xml:space="preserve">critical evaluation of </w:t>
            </w:r>
            <w:r w:rsidR="000044E4" w:rsidRPr="00E5306B">
              <w:rPr>
                <w:rFonts w:ascii="Arial" w:hAnsi="Arial" w:cs="Arial"/>
              </w:rPr>
              <w:t>appl</w:t>
            </w:r>
            <w:r w:rsidRPr="00E5306B">
              <w:rPr>
                <w:rFonts w:ascii="Arial" w:hAnsi="Arial" w:cs="Arial"/>
              </w:rPr>
              <w:t xml:space="preserve">ied </w:t>
            </w:r>
            <w:r w:rsidR="007857C5" w:rsidRPr="00E5306B">
              <w:rPr>
                <w:rFonts w:ascii="Arial" w:hAnsi="Arial" w:cs="Arial"/>
              </w:rPr>
              <w:t xml:space="preserve">local </w:t>
            </w:r>
            <w:r w:rsidRPr="00E5306B">
              <w:rPr>
                <w:rFonts w:ascii="Arial" w:hAnsi="Arial" w:cs="Arial"/>
              </w:rPr>
              <w:t>project</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Aims</w:t>
            </w:r>
          </w:p>
        </w:tc>
        <w:tc>
          <w:tcPr>
            <w:tcW w:w="6945" w:type="dxa"/>
          </w:tcPr>
          <w:p w:rsidR="00F9198D" w:rsidRPr="00E5306B" w:rsidRDefault="00F02A91" w:rsidP="00B85D51">
            <w:pPr>
              <w:rPr>
                <w:rFonts w:ascii="Arial" w:hAnsi="Arial" w:cs="Arial"/>
              </w:rPr>
            </w:pPr>
            <w:r w:rsidRPr="00E5306B">
              <w:rPr>
                <w:rFonts w:ascii="Arial" w:hAnsi="Arial" w:cs="Arial"/>
              </w:rPr>
              <w:t>This</w:t>
            </w:r>
            <w:r w:rsidR="000044E4" w:rsidRPr="00E5306B">
              <w:rPr>
                <w:rFonts w:ascii="Arial" w:hAnsi="Arial" w:cs="Arial"/>
              </w:rPr>
              <w:t xml:space="preserve"> module aims</w:t>
            </w:r>
            <w:r w:rsidRPr="00E5306B">
              <w:rPr>
                <w:rFonts w:ascii="Arial" w:hAnsi="Arial" w:cs="Arial"/>
              </w:rPr>
              <w:t xml:space="preserve"> to </w:t>
            </w:r>
            <w:r w:rsidR="00A677A4" w:rsidRPr="00E5306B">
              <w:rPr>
                <w:rFonts w:ascii="Arial" w:hAnsi="Arial" w:cs="Arial"/>
              </w:rPr>
              <w:t xml:space="preserve">develop clinicians and practitioners </w:t>
            </w:r>
            <w:r w:rsidR="00B85D51" w:rsidRPr="00E5306B">
              <w:rPr>
                <w:rFonts w:ascii="Arial" w:hAnsi="Arial" w:cs="Arial"/>
              </w:rPr>
              <w:t xml:space="preserve">to critically </w:t>
            </w:r>
            <w:r w:rsidR="00A677A4" w:rsidRPr="00E5306B">
              <w:rPr>
                <w:rFonts w:ascii="Arial" w:hAnsi="Arial" w:cs="Arial"/>
              </w:rPr>
              <w:t xml:space="preserve">appraise commissioning theory, policy and practice, drawing from clinical research evidence, organisation change theory, and </w:t>
            </w:r>
            <w:r w:rsidR="00B85D51" w:rsidRPr="00E5306B">
              <w:rPr>
                <w:rFonts w:ascii="Arial" w:hAnsi="Arial" w:cs="Arial"/>
              </w:rPr>
              <w:t xml:space="preserve">market development models.  </w:t>
            </w:r>
          </w:p>
          <w:p w:rsidR="00F9198D" w:rsidRPr="00E5306B" w:rsidRDefault="00F9198D" w:rsidP="00B85D51">
            <w:pPr>
              <w:rPr>
                <w:rFonts w:ascii="Arial" w:hAnsi="Arial" w:cs="Arial"/>
              </w:rPr>
            </w:pPr>
          </w:p>
          <w:p w:rsidR="00F9198D" w:rsidRPr="00E5306B" w:rsidRDefault="00B85D51" w:rsidP="00B85D51">
            <w:pPr>
              <w:rPr>
                <w:rFonts w:ascii="Arial" w:hAnsi="Arial" w:cs="Arial"/>
              </w:rPr>
            </w:pPr>
            <w:r w:rsidRPr="00E5306B">
              <w:rPr>
                <w:rFonts w:ascii="Arial" w:hAnsi="Arial" w:cs="Arial"/>
              </w:rPr>
              <w:t xml:space="preserve">This module will enable clinicians interested in commissioning to draw from the clinical evidence-base and researched outcomes of clinical interventions to justify and make sense of clinical commissioning decisions. </w:t>
            </w:r>
          </w:p>
          <w:p w:rsidR="00F9198D" w:rsidRPr="00E5306B" w:rsidRDefault="00F9198D" w:rsidP="00B85D51">
            <w:pPr>
              <w:rPr>
                <w:rFonts w:ascii="Arial" w:hAnsi="Arial" w:cs="Arial"/>
              </w:rPr>
            </w:pPr>
          </w:p>
          <w:p w:rsidR="00B85D51" w:rsidRPr="00E5306B" w:rsidRDefault="00B85D51" w:rsidP="00B85D51">
            <w:pPr>
              <w:rPr>
                <w:rFonts w:ascii="Arial" w:hAnsi="Arial" w:cs="Arial"/>
              </w:rPr>
            </w:pPr>
            <w:r w:rsidRPr="00E5306B">
              <w:rPr>
                <w:rFonts w:ascii="Arial" w:hAnsi="Arial" w:cs="Arial"/>
              </w:rPr>
              <w:t xml:space="preserve"> It combines taught sessions by academic staff and external expert contributors with applied project work, encouraging students to use a blended learning approach which combines teaching </w:t>
            </w:r>
            <w:r w:rsidR="007857C5" w:rsidRPr="00E5306B">
              <w:rPr>
                <w:rFonts w:ascii="Arial" w:hAnsi="Arial" w:cs="Arial"/>
              </w:rPr>
              <w:t xml:space="preserve">and learning sessions </w:t>
            </w:r>
            <w:r w:rsidRPr="00E5306B">
              <w:rPr>
                <w:rFonts w:ascii="Arial" w:hAnsi="Arial" w:cs="Arial"/>
              </w:rPr>
              <w:t>with their own work-base</w:t>
            </w:r>
            <w:r w:rsidR="007857C5" w:rsidRPr="00E5306B">
              <w:rPr>
                <w:rFonts w:ascii="Arial" w:hAnsi="Arial" w:cs="Arial"/>
              </w:rPr>
              <w:t>d projects.</w:t>
            </w:r>
          </w:p>
          <w:p w:rsidR="00D77B03" w:rsidRPr="00E5306B" w:rsidRDefault="000044E4" w:rsidP="00B85D51">
            <w:pPr>
              <w:rPr>
                <w:rFonts w:ascii="Arial" w:hAnsi="Arial" w:cs="Arial"/>
              </w:rPr>
            </w:pPr>
            <w:r w:rsidRPr="00E5306B">
              <w:rPr>
                <w:rFonts w:ascii="Arial" w:hAnsi="Arial" w:cs="Arial"/>
              </w:rPr>
              <w:t xml:space="preserve"> </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Learning outcomes/objectives</w:t>
            </w:r>
          </w:p>
        </w:tc>
        <w:tc>
          <w:tcPr>
            <w:tcW w:w="6945" w:type="dxa"/>
          </w:tcPr>
          <w:p w:rsidR="00D77B03" w:rsidRPr="00E5306B" w:rsidRDefault="00F02A91">
            <w:pPr>
              <w:rPr>
                <w:rFonts w:ascii="Arial" w:hAnsi="Arial" w:cs="Arial"/>
              </w:rPr>
            </w:pPr>
            <w:r w:rsidRPr="00E5306B">
              <w:rPr>
                <w:rFonts w:ascii="Arial" w:hAnsi="Arial" w:cs="Arial"/>
              </w:rPr>
              <w:t xml:space="preserve">On successful completion of the module the students will </w:t>
            </w:r>
            <w:r w:rsidR="00932B43" w:rsidRPr="00E5306B">
              <w:rPr>
                <w:rFonts w:ascii="Arial" w:hAnsi="Arial" w:cs="Arial"/>
              </w:rPr>
              <w:t>be able to demonstrate</w:t>
            </w:r>
            <w:r w:rsidRPr="00E5306B">
              <w:rPr>
                <w:rFonts w:ascii="Arial" w:hAnsi="Arial" w:cs="Arial"/>
              </w:rPr>
              <w:t>:</w:t>
            </w:r>
          </w:p>
          <w:p w:rsidR="00932B43" w:rsidRPr="00E5306B" w:rsidRDefault="000D7137" w:rsidP="00932B43">
            <w:pPr>
              <w:numPr>
                <w:ilvl w:val="0"/>
                <w:numId w:val="5"/>
              </w:numPr>
              <w:rPr>
                <w:rFonts w:ascii="Arial" w:hAnsi="Arial" w:cs="Arial"/>
              </w:rPr>
            </w:pPr>
            <w:r w:rsidRPr="00E5306B">
              <w:rPr>
                <w:rFonts w:ascii="Arial" w:hAnsi="Arial" w:cs="Arial"/>
              </w:rPr>
              <w:t xml:space="preserve">A </w:t>
            </w:r>
            <w:r w:rsidR="00932B43" w:rsidRPr="00E5306B">
              <w:rPr>
                <w:rFonts w:ascii="Arial" w:hAnsi="Arial" w:cs="Arial"/>
              </w:rPr>
              <w:t xml:space="preserve">systematic and critical </w:t>
            </w:r>
            <w:r w:rsidRPr="00E5306B">
              <w:rPr>
                <w:rFonts w:ascii="Arial" w:hAnsi="Arial" w:cs="Arial"/>
              </w:rPr>
              <w:t xml:space="preserve">understanding of commissioning theory, policy and current context, </w:t>
            </w:r>
            <w:r w:rsidR="00932B43" w:rsidRPr="00E5306B">
              <w:rPr>
                <w:rFonts w:ascii="Arial" w:hAnsi="Arial" w:cs="Arial"/>
              </w:rPr>
              <w:t xml:space="preserve">particularly as they affect </w:t>
            </w:r>
            <w:r w:rsidR="00892838" w:rsidRPr="00E5306B">
              <w:rPr>
                <w:rFonts w:ascii="Arial" w:hAnsi="Arial" w:cs="Arial"/>
              </w:rPr>
              <w:t>th</w:t>
            </w:r>
            <w:r w:rsidR="00932B43" w:rsidRPr="00E5306B">
              <w:rPr>
                <w:rFonts w:ascii="Arial" w:hAnsi="Arial" w:cs="Arial"/>
              </w:rPr>
              <w:t xml:space="preserve">e role and functions of clinical commissioners </w:t>
            </w:r>
          </w:p>
          <w:p w:rsidR="000D7137" w:rsidRPr="00E5306B" w:rsidRDefault="00932B43" w:rsidP="00932B43">
            <w:pPr>
              <w:numPr>
                <w:ilvl w:val="0"/>
                <w:numId w:val="5"/>
              </w:numPr>
              <w:rPr>
                <w:rFonts w:ascii="Arial" w:hAnsi="Arial" w:cs="Arial"/>
              </w:rPr>
            </w:pPr>
            <w:r w:rsidRPr="00E5306B">
              <w:rPr>
                <w:rFonts w:ascii="Arial" w:hAnsi="Arial" w:cs="Arial"/>
              </w:rPr>
              <w:t xml:space="preserve">The ability to </w:t>
            </w:r>
            <w:r w:rsidR="000D7137" w:rsidRPr="00E5306B">
              <w:rPr>
                <w:rFonts w:ascii="Arial" w:hAnsi="Arial" w:cs="Arial"/>
              </w:rPr>
              <w:t xml:space="preserve">initiate, lead and manage the commissioning and improvement of local services with an emphasis on </w:t>
            </w:r>
            <w:r w:rsidRPr="00E5306B">
              <w:rPr>
                <w:rFonts w:ascii="Arial" w:hAnsi="Arial" w:cs="Arial"/>
              </w:rPr>
              <w:t xml:space="preserve">using clinical research to inform commissioning goals and drive up health outcomes </w:t>
            </w:r>
          </w:p>
          <w:p w:rsidR="002B3561" w:rsidRPr="00E5306B" w:rsidRDefault="00932B43" w:rsidP="002B3561">
            <w:pPr>
              <w:numPr>
                <w:ilvl w:val="0"/>
                <w:numId w:val="5"/>
              </w:numPr>
              <w:rPr>
                <w:rFonts w:ascii="Arial" w:hAnsi="Arial" w:cs="Arial"/>
              </w:rPr>
            </w:pPr>
            <w:r w:rsidRPr="00E5306B">
              <w:rPr>
                <w:rFonts w:ascii="Arial" w:hAnsi="Arial" w:cs="Arial"/>
              </w:rPr>
              <w:t xml:space="preserve">The ability to </w:t>
            </w:r>
            <w:r w:rsidR="00295DDA" w:rsidRPr="00E5306B">
              <w:rPr>
                <w:rFonts w:ascii="Arial" w:hAnsi="Arial" w:cs="Arial"/>
              </w:rPr>
              <w:t xml:space="preserve">critically appraise different </w:t>
            </w:r>
            <w:r w:rsidRPr="00E5306B">
              <w:rPr>
                <w:rFonts w:ascii="Arial" w:hAnsi="Arial" w:cs="Arial"/>
              </w:rPr>
              <w:t xml:space="preserve">commissioning and </w:t>
            </w:r>
            <w:r w:rsidR="00295DDA" w:rsidRPr="00E5306B">
              <w:rPr>
                <w:rFonts w:ascii="Arial" w:hAnsi="Arial" w:cs="Arial"/>
              </w:rPr>
              <w:t xml:space="preserve">leadership models, </w:t>
            </w:r>
            <w:r w:rsidR="00B06A50" w:rsidRPr="00E5306B">
              <w:rPr>
                <w:rFonts w:ascii="Arial" w:hAnsi="Arial" w:cs="Arial"/>
              </w:rPr>
              <w:t xml:space="preserve">understanding </w:t>
            </w:r>
            <w:r w:rsidRPr="00E5306B">
              <w:rPr>
                <w:rFonts w:ascii="Arial" w:hAnsi="Arial" w:cs="Arial"/>
              </w:rPr>
              <w:t xml:space="preserve">the change process and </w:t>
            </w:r>
            <w:r w:rsidR="00892838" w:rsidRPr="00E5306B">
              <w:rPr>
                <w:rFonts w:ascii="Arial" w:hAnsi="Arial" w:cs="Arial"/>
              </w:rPr>
              <w:t xml:space="preserve">applying different approaches </w:t>
            </w:r>
            <w:r w:rsidR="00B06A50" w:rsidRPr="00E5306B">
              <w:rPr>
                <w:rFonts w:ascii="Arial" w:hAnsi="Arial" w:cs="Arial"/>
              </w:rPr>
              <w:t>to the commissioning task.</w:t>
            </w:r>
            <w:r w:rsidRPr="00E5306B">
              <w:rPr>
                <w:rFonts w:ascii="Arial" w:hAnsi="Arial" w:cs="Arial"/>
              </w:rPr>
              <w:t xml:space="preserve"> </w:t>
            </w:r>
          </w:p>
          <w:p w:rsidR="00B06A50" w:rsidRPr="00E5306B" w:rsidRDefault="00B06A50" w:rsidP="00892838">
            <w:pPr>
              <w:numPr>
                <w:ilvl w:val="0"/>
                <w:numId w:val="5"/>
              </w:numPr>
              <w:ind w:right="95"/>
              <w:jc w:val="both"/>
              <w:rPr>
                <w:rFonts w:ascii="Arial" w:hAnsi="Arial" w:cs="Arial"/>
              </w:rPr>
            </w:pPr>
            <w:r w:rsidRPr="00E5306B">
              <w:rPr>
                <w:rFonts w:ascii="Arial" w:hAnsi="Arial" w:cs="Arial"/>
              </w:rPr>
              <w:t xml:space="preserve">A critical awareness of strategic planning, market development and financial management, in order to communicate vision and define key priorities </w:t>
            </w:r>
          </w:p>
          <w:p w:rsidR="00B06A50" w:rsidRPr="00E5306B" w:rsidRDefault="002B3561" w:rsidP="00892838">
            <w:pPr>
              <w:numPr>
                <w:ilvl w:val="0"/>
                <w:numId w:val="5"/>
              </w:numPr>
              <w:ind w:right="95"/>
              <w:jc w:val="both"/>
              <w:rPr>
                <w:rFonts w:ascii="Arial" w:hAnsi="Arial" w:cs="Arial"/>
              </w:rPr>
            </w:pPr>
            <w:r w:rsidRPr="00E5306B">
              <w:rPr>
                <w:rFonts w:ascii="Arial" w:hAnsi="Arial" w:cs="Arial"/>
              </w:rPr>
              <w:t>A systematic and critical understanding of approaches and me</w:t>
            </w:r>
            <w:r w:rsidR="00B06A50" w:rsidRPr="00E5306B">
              <w:rPr>
                <w:rFonts w:ascii="Arial" w:hAnsi="Arial" w:cs="Arial"/>
              </w:rPr>
              <w:t>thods for collaborative working with partner agencies</w:t>
            </w:r>
            <w:r w:rsidR="00932B43" w:rsidRPr="00E5306B">
              <w:rPr>
                <w:rFonts w:ascii="Arial" w:hAnsi="Arial" w:cs="Arial"/>
              </w:rPr>
              <w:t>.</w:t>
            </w:r>
          </w:p>
          <w:p w:rsidR="00892838" w:rsidRPr="00E5306B" w:rsidRDefault="00B06A50" w:rsidP="00892838">
            <w:pPr>
              <w:numPr>
                <w:ilvl w:val="0"/>
                <w:numId w:val="5"/>
              </w:numPr>
              <w:ind w:right="95"/>
              <w:jc w:val="both"/>
              <w:rPr>
                <w:rFonts w:ascii="Arial" w:hAnsi="Arial" w:cs="Arial"/>
              </w:rPr>
            </w:pPr>
            <w:r w:rsidRPr="00E5306B">
              <w:rPr>
                <w:rFonts w:ascii="Arial" w:hAnsi="Arial" w:cs="Arial"/>
              </w:rPr>
              <w:t xml:space="preserve">The ability to critically assess models of </w:t>
            </w:r>
            <w:r w:rsidR="002B3561" w:rsidRPr="00E5306B">
              <w:rPr>
                <w:rFonts w:ascii="Arial" w:hAnsi="Arial" w:cs="Arial"/>
              </w:rPr>
              <w:t xml:space="preserve">engagement to involve partners, patients/service users, and </w:t>
            </w:r>
            <w:r w:rsidR="00932B43" w:rsidRPr="00E5306B">
              <w:rPr>
                <w:rFonts w:ascii="Arial" w:hAnsi="Arial" w:cs="Arial"/>
              </w:rPr>
              <w:t>clinical colleagues</w:t>
            </w:r>
            <w:r w:rsidRPr="00E5306B">
              <w:rPr>
                <w:rFonts w:ascii="Arial" w:hAnsi="Arial" w:cs="Arial"/>
              </w:rPr>
              <w:t xml:space="preserve"> </w:t>
            </w:r>
            <w:r w:rsidR="002B3561" w:rsidRPr="00E5306B">
              <w:rPr>
                <w:rFonts w:ascii="Arial" w:hAnsi="Arial" w:cs="Arial"/>
              </w:rPr>
              <w:t xml:space="preserve">in commissioning services which </w:t>
            </w:r>
            <w:r w:rsidRPr="00E5306B">
              <w:rPr>
                <w:rFonts w:ascii="Arial" w:hAnsi="Arial" w:cs="Arial"/>
              </w:rPr>
              <w:t xml:space="preserve">will </w:t>
            </w:r>
            <w:r w:rsidR="002B3561" w:rsidRPr="00E5306B">
              <w:rPr>
                <w:rFonts w:ascii="Arial" w:hAnsi="Arial" w:cs="Arial"/>
              </w:rPr>
              <w:t>optimise health gain and reduce inequalities.</w:t>
            </w:r>
          </w:p>
          <w:p w:rsidR="00295DDA" w:rsidRPr="00E5306B" w:rsidRDefault="00B06A50" w:rsidP="00565FAB">
            <w:pPr>
              <w:numPr>
                <w:ilvl w:val="0"/>
                <w:numId w:val="5"/>
              </w:numPr>
              <w:rPr>
                <w:rFonts w:ascii="Arial" w:hAnsi="Arial" w:cs="Arial"/>
              </w:rPr>
            </w:pPr>
            <w:r w:rsidRPr="00E5306B">
              <w:rPr>
                <w:rFonts w:ascii="Arial" w:hAnsi="Arial" w:cs="Arial"/>
              </w:rPr>
              <w:t>A critical awareness of  how to w</w:t>
            </w:r>
            <w:r w:rsidR="00295DDA" w:rsidRPr="00E5306B">
              <w:rPr>
                <w:rFonts w:ascii="Arial" w:hAnsi="Arial" w:cs="Arial"/>
              </w:rPr>
              <w:t xml:space="preserve">ork effectively with commissioning support organisations, capitalising on the skills, experience and knowledge </w:t>
            </w:r>
            <w:r w:rsidRPr="00E5306B">
              <w:rPr>
                <w:rFonts w:ascii="Arial" w:hAnsi="Arial" w:cs="Arial"/>
              </w:rPr>
              <w:t xml:space="preserve">of non-clinical partners, </w:t>
            </w:r>
            <w:r w:rsidR="00892838" w:rsidRPr="00E5306B">
              <w:rPr>
                <w:rFonts w:ascii="Arial" w:hAnsi="Arial" w:cs="Arial"/>
              </w:rPr>
              <w:t xml:space="preserve">whilst </w:t>
            </w:r>
            <w:r w:rsidR="00295DDA" w:rsidRPr="00E5306B">
              <w:rPr>
                <w:rFonts w:ascii="Arial" w:hAnsi="Arial" w:cs="Arial"/>
              </w:rPr>
              <w:t>maintaining a focus on clinical quality</w:t>
            </w:r>
            <w:r w:rsidR="00892838" w:rsidRPr="00E5306B">
              <w:rPr>
                <w:rFonts w:ascii="Arial" w:hAnsi="Arial" w:cs="Arial"/>
              </w:rPr>
              <w:t>, good health outcomes and meeting local need</w:t>
            </w:r>
          </w:p>
          <w:p w:rsidR="000D7137" w:rsidRPr="00E5306B" w:rsidRDefault="000D7137" w:rsidP="00295DDA">
            <w:pPr>
              <w:numPr>
                <w:ilvl w:val="0"/>
                <w:numId w:val="5"/>
              </w:numPr>
              <w:ind w:right="95"/>
              <w:jc w:val="both"/>
              <w:rPr>
                <w:rFonts w:ascii="Arial" w:hAnsi="Arial" w:cs="Arial"/>
              </w:rPr>
            </w:pPr>
            <w:r w:rsidRPr="00E5306B">
              <w:rPr>
                <w:rFonts w:ascii="Arial" w:hAnsi="Arial" w:cs="Arial"/>
              </w:rPr>
              <w:t>An ability to assimilate,  synthesise and critically appraise relevant aspects of commissioning and present these both orally and in written form to different audiences</w:t>
            </w:r>
          </w:p>
          <w:p w:rsidR="00F02A91" w:rsidRPr="00E5306B" w:rsidRDefault="00F02A91">
            <w:pPr>
              <w:rPr>
                <w:rFonts w:ascii="Arial" w:hAnsi="Arial" w:cs="Arial"/>
              </w:rPr>
            </w:pP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Content</w:t>
            </w:r>
          </w:p>
        </w:tc>
        <w:tc>
          <w:tcPr>
            <w:tcW w:w="6945" w:type="dxa"/>
          </w:tcPr>
          <w:p w:rsidR="00DD74E0" w:rsidRPr="00E5306B" w:rsidRDefault="00DD74E0" w:rsidP="00E47E92">
            <w:pPr>
              <w:numPr>
                <w:ilvl w:val="0"/>
                <w:numId w:val="2"/>
              </w:numPr>
              <w:ind w:left="360"/>
              <w:rPr>
                <w:rFonts w:ascii="Arial" w:hAnsi="Arial" w:cs="Arial"/>
              </w:rPr>
            </w:pPr>
            <w:r w:rsidRPr="00E5306B">
              <w:rPr>
                <w:rFonts w:ascii="Arial" w:hAnsi="Arial" w:cs="Arial"/>
              </w:rPr>
              <w:t xml:space="preserve">Commissioning </w:t>
            </w:r>
            <w:r w:rsidR="00E47E92" w:rsidRPr="00E5306B">
              <w:rPr>
                <w:rFonts w:ascii="Arial" w:hAnsi="Arial" w:cs="Arial"/>
              </w:rPr>
              <w:t xml:space="preserve">theory, </w:t>
            </w:r>
            <w:r w:rsidRPr="00E5306B">
              <w:rPr>
                <w:rFonts w:ascii="Arial" w:hAnsi="Arial" w:cs="Arial"/>
              </w:rPr>
              <w:t>policy and context</w:t>
            </w:r>
          </w:p>
          <w:p w:rsidR="00B06A50" w:rsidRPr="00E5306B" w:rsidRDefault="00B06A50" w:rsidP="00E47E92">
            <w:pPr>
              <w:numPr>
                <w:ilvl w:val="0"/>
                <w:numId w:val="2"/>
              </w:numPr>
              <w:ind w:left="360"/>
              <w:rPr>
                <w:rFonts w:ascii="Arial" w:hAnsi="Arial" w:cs="Arial"/>
              </w:rPr>
            </w:pPr>
            <w:r w:rsidRPr="00E5306B">
              <w:rPr>
                <w:rFonts w:ascii="Arial" w:hAnsi="Arial" w:cs="Arial"/>
              </w:rPr>
              <w:lastRenderedPageBreak/>
              <w:t>Using clinical research to inform commissioning practice</w:t>
            </w:r>
          </w:p>
          <w:p w:rsidR="00E47E92" w:rsidRPr="00E5306B" w:rsidRDefault="00E47E92" w:rsidP="00E47E92">
            <w:pPr>
              <w:numPr>
                <w:ilvl w:val="0"/>
                <w:numId w:val="2"/>
              </w:numPr>
              <w:ind w:left="360"/>
              <w:rPr>
                <w:rFonts w:ascii="Arial" w:hAnsi="Arial" w:cs="Arial"/>
              </w:rPr>
            </w:pPr>
            <w:r w:rsidRPr="00E5306B">
              <w:rPr>
                <w:rFonts w:ascii="Arial" w:hAnsi="Arial" w:cs="Arial"/>
              </w:rPr>
              <w:t xml:space="preserve">Outcome based commissioning: using Strategic Needs Analysis, and clinical research outputs to formulate and monitor commissioning outcomes. </w:t>
            </w:r>
          </w:p>
          <w:p w:rsidR="00F56C06" w:rsidRPr="00E5306B" w:rsidRDefault="00B06A50" w:rsidP="00E47E92">
            <w:pPr>
              <w:numPr>
                <w:ilvl w:val="0"/>
                <w:numId w:val="2"/>
              </w:numPr>
              <w:ind w:left="360"/>
              <w:rPr>
                <w:rFonts w:ascii="Arial" w:hAnsi="Arial" w:cs="Arial"/>
              </w:rPr>
            </w:pPr>
            <w:r w:rsidRPr="00E5306B">
              <w:rPr>
                <w:rFonts w:ascii="Arial" w:hAnsi="Arial" w:cs="Arial"/>
              </w:rPr>
              <w:t>Clinical focus on quality as a commissioner: i</w:t>
            </w:r>
            <w:r w:rsidR="00DD74E0" w:rsidRPr="00E5306B">
              <w:rPr>
                <w:rFonts w:ascii="Arial" w:hAnsi="Arial" w:cs="Arial"/>
              </w:rPr>
              <w:t>mproving clinical quality</w:t>
            </w:r>
            <w:r w:rsidRPr="00E5306B">
              <w:rPr>
                <w:rFonts w:ascii="Arial" w:hAnsi="Arial" w:cs="Arial"/>
              </w:rPr>
              <w:t xml:space="preserve">; the </w:t>
            </w:r>
            <w:r w:rsidR="00F56C06" w:rsidRPr="00E5306B">
              <w:rPr>
                <w:rFonts w:ascii="Arial" w:hAnsi="Arial" w:cs="Arial"/>
              </w:rPr>
              <w:t>quality and safety agenda</w:t>
            </w:r>
            <w:r w:rsidRPr="00E5306B">
              <w:rPr>
                <w:rFonts w:ascii="Arial" w:hAnsi="Arial" w:cs="Arial"/>
              </w:rPr>
              <w:t xml:space="preserve">; </w:t>
            </w:r>
            <w:r w:rsidR="00E47E92" w:rsidRPr="00E5306B">
              <w:rPr>
                <w:rFonts w:ascii="Arial" w:hAnsi="Arial" w:cs="Arial"/>
              </w:rPr>
              <w:t>c</w:t>
            </w:r>
            <w:r w:rsidR="00F56C06" w:rsidRPr="00E5306B">
              <w:rPr>
                <w:rFonts w:ascii="Arial" w:hAnsi="Arial" w:cs="Arial"/>
              </w:rPr>
              <w:t>linical quality models</w:t>
            </w:r>
          </w:p>
          <w:p w:rsidR="00DD74E0" w:rsidRPr="00E5306B" w:rsidRDefault="00DD74E0" w:rsidP="00E47E92">
            <w:pPr>
              <w:numPr>
                <w:ilvl w:val="0"/>
                <w:numId w:val="2"/>
              </w:numPr>
              <w:ind w:left="360"/>
              <w:rPr>
                <w:rFonts w:ascii="Arial" w:hAnsi="Arial" w:cs="Arial"/>
              </w:rPr>
            </w:pPr>
            <w:r w:rsidRPr="00E5306B">
              <w:rPr>
                <w:rFonts w:ascii="Arial" w:hAnsi="Arial" w:cs="Arial"/>
              </w:rPr>
              <w:t>Commissioning and the market</w:t>
            </w:r>
            <w:r w:rsidR="00B06A50" w:rsidRPr="00E5306B">
              <w:rPr>
                <w:rFonts w:ascii="Arial" w:hAnsi="Arial" w:cs="Arial"/>
              </w:rPr>
              <w:t>: finance and health economics; markets and market development</w:t>
            </w:r>
          </w:p>
          <w:p w:rsidR="00F56C06" w:rsidRPr="00E5306B" w:rsidRDefault="00DD74E0" w:rsidP="00E47E92">
            <w:pPr>
              <w:numPr>
                <w:ilvl w:val="0"/>
                <w:numId w:val="2"/>
              </w:numPr>
              <w:ind w:left="360"/>
              <w:rPr>
                <w:rFonts w:ascii="Arial" w:hAnsi="Arial" w:cs="Arial"/>
              </w:rPr>
            </w:pPr>
            <w:r w:rsidRPr="00E5306B">
              <w:rPr>
                <w:rFonts w:ascii="Arial" w:hAnsi="Arial" w:cs="Arial"/>
              </w:rPr>
              <w:t>Change management and innovation</w:t>
            </w:r>
            <w:r w:rsidR="00B06A50" w:rsidRPr="00E5306B">
              <w:rPr>
                <w:rFonts w:ascii="Arial" w:hAnsi="Arial" w:cs="Arial"/>
              </w:rPr>
              <w:t>: w</w:t>
            </w:r>
            <w:r w:rsidR="00F56C06" w:rsidRPr="00E5306B">
              <w:rPr>
                <w:rFonts w:ascii="Arial" w:hAnsi="Arial" w:cs="Arial"/>
              </w:rPr>
              <w:t>hole system’ and ‘complex system’ approaches</w:t>
            </w:r>
            <w:r w:rsidR="00E47E92" w:rsidRPr="00E5306B">
              <w:rPr>
                <w:rFonts w:ascii="Arial" w:hAnsi="Arial" w:cs="Arial"/>
              </w:rPr>
              <w:t>; organisational models and structures for future commissioned services; strategic planning</w:t>
            </w:r>
          </w:p>
          <w:p w:rsidR="00DD74E0" w:rsidRPr="00E5306B" w:rsidRDefault="00DD74E0" w:rsidP="00E47E92">
            <w:pPr>
              <w:numPr>
                <w:ilvl w:val="0"/>
                <w:numId w:val="3"/>
              </w:numPr>
              <w:ind w:left="360"/>
              <w:rPr>
                <w:rFonts w:ascii="Arial" w:hAnsi="Arial" w:cs="Arial"/>
              </w:rPr>
            </w:pPr>
            <w:r w:rsidRPr="00E5306B">
              <w:rPr>
                <w:rFonts w:ascii="Arial" w:hAnsi="Arial" w:cs="Arial"/>
              </w:rPr>
              <w:t>Clinical leadership</w:t>
            </w:r>
            <w:r w:rsidR="00E47E92" w:rsidRPr="00E5306B">
              <w:rPr>
                <w:rFonts w:ascii="Arial" w:hAnsi="Arial" w:cs="Arial"/>
              </w:rPr>
              <w:t>: models and policy; key competences and skills; professionalism; medical and clinical culture</w:t>
            </w:r>
            <w:r w:rsidRPr="00E5306B">
              <w:rPr>
                <w:rFonts w:ascii="Arial" w:hAnsi="Arial" w:cs="Arial"/>
              </w:rPr>
              <w:t xml:space="preserve"> </w:t>
            </w:r>
          </w:p>
          <w:p w:rsidR="00DD74E0" w:rsidRPr="00E5306B" w:rsidRDefault="00C62343" w:rsidP="00E47E92">
            <w:pPr>
              <w:numPr>
                <w:ilvl w:val="0"/>
                <w:numId w:val="3"/>
              </w:numPr>
              <w:ind w:left="360"/>
              <w:rPr>
                <w:rFonts w:ascii="Arial" w:hAnsi="Arial" w:cs="Arial"/>
              </w:rPr>
            </w:pPr>
            <w:r w:rsidRPr="00E5306B">
              <w:rPr>
                <w:rFonts w:ascii="Arial" w:hAnsi="Arial" w:cs="Arial"/>
              </w:rPr>
              <w:t>Collaborative commissioning</w:t>
            </w:r>
            <w:r w:rsidR="00E47E92" w:rsidRPr="00E5306B">
              <w:rPr>
                <w:rFonts w:ascii="Arial" w:hAnsi="Arial" w:cs="Arial"/>
              </w:rPr>
              <w:t xml:space="preserve">: </w:t>
            </w:r>
            <w:r w:rsidRPr="00E5306B">
              <w:rPr>
                <w:rFonts w:ascii="Arial" w:hAnsi="Arial" w:cs="Arial"/>
              </w:rPr>
              <w:t>w</w:t>
            </w:r>
            <w:r w:rsidR="00DD74E0" w:rsidRPr="00E5306B">
              <w:rPr>
                <w:rFonts w:ascii="Arial" w:hAnsi="Arial" w:cs="Arial"/>
              </w:rPr>
              <w:t xml:space="preserve">orking </w:t>
            </w:r>
            <w:r w:rsidRPr="00E5306B">
              <w:rPr>
                <w:rFonts w:ascii="Arial" w:hAnsi="Arial" w:cs="Arial"/>
              </w:rPr>
              <w:t>in partnership</w:t>
            </w:r>
            <w:r w:rsidR="00E47E92" w:rsidRPr="00E5306B">
              <w:rPr>
                <w:rFonts w:ascii="Arial" w:hAnsi="Arial" w:cs="Arial"/>
              </w:rPr>
              <w:t xml:space="preserve"> with other agencies; e</w:t>
            </w:r>
            <w:r w:rsidRPr="00E5306B">
              <w:rPr>
                <w:rFonts w:ascii="Arial" w:hAnsi="Arial" w:cs="Arial"/>
              </w:rPr>
              <w:t>ngaging patients and the public</w:t>
            </w:r>
            <w:r w:rsidR="00E47E92" w:rsidRPr="00E5306B">
              <w:rPr>
                <w:rFonts w:ascii="Arial" w:hAnsi="Arial" w:cs="Arial"/>
              </w:rPr>
              <w:t>; commissioning with clinical colleagues in other sectors</w:t>
            </w:r>
          </w:p>
          <w:p w:rsidR="00F02A91" w:rsidRPr="00E5306B" w:rsidRDefault="00E47E92" w:rsidP="00E47E92">
            <w:pPr>
              <w:numPr>
                <w:ilvl w:val="0"/>
                <w:numId w:val="3"/>
              </w:numPr>
              <w:ind w:left="360"/>
              <w:rPr>
                <w:rFonts w:ascii="Arial" w:hAnsi="Arial" w:cs="Arial"/>
              </w:rPr>
            </w:pPr>
            <w:r w:rsidRPr="00E5306B">
              <w:rPr>
                <w:rFonts w:ascii="Arial" w:hAnsi="Arial" w:cs="Arial"/>
              </w:rPr>
              <w:t>Commissioning support expertise: u</w:t>
            </w:r>
            <w:r w:rsidR="00C62343" w:rsidRPr="00E5306B">
              <w:rPr>
                <w:rFonts w:ascii="Arial" w:hAnsi="Arial" w:cs="Arial"/>
              </w:rPr>
              <w:t>nderstanding and working effectively with commissioning support organisations</w:t>
            </w:r>
            <w:r w:rsidR="007D5BA3">
              <w:rPr>
                <w:rFonts w:ascii="Arial" w:hAnsi="Arial" w:cs="Arial"/>
              </w:rPr>
              <w:t xml:space="preserve">; outsourcing </w:t>
            </w:r>
            <w:r w:rsidRPr="00E5306B">
              <w:rPr>
                <w:rFonts w:ascii="Arial" w:hAnsi="Arial" w:cs="Arial"/>
              </w:rPr>
              <w:t>and re-contrac</w:t>
            </w:r>
            <w:r w:rsidR="007D5BA3">
              <w:rPr>
                <w:rFonts w:ascii="Arial" w:hAnsi="Arial" w:cs="Arial"/>
              </w:rPr>
              <w:t xml:space="preserve">ting; </w:t>
            </w:r>
            <w:r w:rsidRPr="00E5306B">
              <w:rPr>
                <w:rFonts w:ascii="Arial" w:hAnsi="Arial" w:cs="Arial"/>
              </w:rPr>
              <w:t>investment and disinvestment.</w:t>
            </w:r>
          </w:p>
          <w:p w:rsidR="007857C5" w:rsidRPr="00E5306B" w:rsidRDefault="007D5BA3" w:rsidP="00E47E92">
            <w:pPr>
              <w:numPr>
                <w:ilvl w:val="0"/>
                <w:numId w:val="3"/>
              </w:numPr>
              <w:ind w:left="360"/>
              <w:rPr>
                <w:rFonts w:ascii="Arial" w:hAnsi="Arial" w:cs="Arial"/>
              </w:rPr>
            </w:pPr>
            <w:r>
              <w:rPr>
                <w:rFonts w:ascii="Arial" w:hAnsi="Arial" w:cs="Arial"/>
              </w:rPr>
              <w:t xml:space="preserve">Critical appraisal of an applied project, </w:t>
            </w:r>
            <w:r w:rsidR="007857C5" w:rsidRPr="00E5306B">
              <w:rPr>
                <w:rFonts w:ascii="Arial" w:hAnsi="Arial" w:cs="Arial"/>
              </w:rPr>
              <w:t>with in-depth analysis of change methodology, use of the clinical researc</w:t>
            </w:r>
            <w:r>
              <w:rPr>
                <w:rFonts w:ascii="Arial" w:hAnsi="Arial" w:cs="Arial"/>
              </w:rPr>
              <w:t xml:space="preserve">h evidence-base, and choice of </w:t>
            </w:r>
            <w:r w:rsidR="007857C5" w:rsidRPr="00E5306B">
              <w:rPr>
                <w:rFonts w:ascii="Arial" w:hAnsi="Arial" w:cs="Arial"/>
              </w:rPr>
              <w:t>commissioning method, in the local context.</w:t>
            </w:r>
          </w:p>
          <w:p w:rsidR="00F02A91" w:rsidRPr="00E5306B" w:rsidRDefault="00F02A91">
            <w:pPr>
              <w:rPr>
                <w:rFonts w:ascii="Arial" w:hAnsi="Arial" w:cs="Arial"/>
              </w:rPr>
            </w:pP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lastRenderedPageBreak/>
              <w:t>Teaching and learning strategies</w:t>
            </w:r>
          </w:p>
        </w:tc>
        <w:tc>
          <w:tcPr>
            <w:tcW w:w="6945" w:type="dxa"/>
          </w:tcPr>
          <w:p w:rsidR="007857C5" w:rsidRPr="00E5306B" w:rsidRDefault="00E11D32" w:rsidP="00E11D32">
            <w:pPr>
              <w:ind w:right="95"/>
              <w:rPr>
                <w:rFonts w:ascii="Arial" w:hAnsi="Arial" w:cs="Arial"/>
              </w:rPr>
            </w:pPr>
            <w:r w:rsidRPr="00E5306B">
              <w:rPr>
                <w:rFonts w:ascii="Arial" w:hAnsi="Arial" w:cs="Arial"/>
              </w:rPr>
              <w:t xml:space="preserve">The </w:t>
            </w:r>
            <w:r w:rsidR="009B5284" w:rsidRPr="00E5306B">
              <w:rPr>
                <w:rFonts w:ascii="Arial" w:hAnsi="Arial" w:cs="Arial"/>
              </w:rPr>
              <w:t xml:space="preserve">attributes and competences </w:t>
            </w:r>
            <w:r w:rsidRPr="00E5306B">
              <w:rPr>
                <w:rFonts w:ascii="Arial" w:hAnsi="Arial" w:cs="Arial"/>
              </w:rPr>
              <w:t xml:space="preserve">of Commissioners </w:t>
            </w:r>
            <w:r w:rsidR="00DD74E0" w:rsidRPr="00E5306B">
              <w:rPr>
                <w:rFonts w:ascii="Arial" w:hAnsi="Arial" w:cs="Arial"/>
              </w:rPr>
              <w:t xml:space="preserve">and clinical leaders </w:t>
            </w:r>
            <w:r w:rsidRPr="00E5306B">
              <w:rPr>
                <w:rFonts w:ascii="Arial" w:hAnsi="Arial" w:cs="Arial"/>
              </w:rPr>
              <w:t xml:space="preserve">will be studied at individual and organisational levels </w:t>
            </w:r>
          </w:p>
          <w:p w:rsidR="009B5284" w:rsidRPr="00E5306B" w:rsidRDefault="009B5284" w:rsidP="00E11D32">
            <w:pPr>
              <w:ind w:right="95"/>
              <w:rPr>
                <w:rFonts w:ascii="Arial" w:hAnsi="Arial" w:cs="Arial"/>
              </w:rPr>
            </w:pPr>
          </w:p>
          <w:p w:rsidR="00B8460D" w:rsidRPr="00E5306B" w:rsidRDefault="007857C5" w:rsidP="00E11D32">
            <w:pPr>
              <w:ind w:right="95"/>
              <w:rPr>
                <w:rFonts w:ascii="Arial" w:hAnsi="Arial" w:cs="Arial"/>
              </w:rPr>
            </w:pPr>
            <w:r w:rsidRPr="00E5306B">
              <w:rPr>
                <w:rFonts w:ascii="Arial" w:hAnsi="Arial" w:cs="Arial"/>
              </w:rPr>
              <w:t xml:space="preserve">Project work </w:t>
            </w:r>
            <w:r w:rsidR="00E11D32" w:rsidRPr="00E5306B">
              <w:rPr>
                <w:rFonts w:ascii="Arial" w:hAnsi="Arial" w:cs="Arial"/>
              </w:rPr>
              <w:t>will supplement educational sessions</w:t>
            </w:r>
            <w:r w:rsidR="00B8460D" w:rsidRPr="00E5306B">
              <w:rPr>
                <w:rFonts w:ascii="Arial" w:hAnsi="Arial" w:cs="Arial"/>
              </w:rPr>
              <w:t xml:space="preserve">, with a detailed critical appraisal of the applied project forming 20% of the </w:t>
            </w:r>
            <w:r w:rsidR="009B5284" w:rsidRPr="00E5306B">
              <w:rPr>
                <w:rFonts w:ascii="Arial" w:hAnsi="Arial" w:cs="Arial"/>
              </w:rPr>
              <w:t xml:space="preserve">taught </w:t>
            </w:r>
            <w:r w:rsidR="00B8460D" w:rsidRPr="00E5306B">
              <w:rPr>
                <w:rFonts w:ascii="Arial" w:hAnsi="Arial" w:cs="Arial"/>
              </w:rPr>
              <w:t xml:space="preserve">programme,  </w:t>
            </w:r>
            <w:r w:rsidR="00E11D32" w:rsidRPr="00E5306B">
              <w:rPr>
                <w:rFonts w:ascii="Arial" w:hAnsi="Arial" w:cs="Arial"/>
              </w:rPr>
              <w:t xml:space="preserve"> to engender a holistic approach to the educational experience. </w:t>
            </w:r>
            <w:r w:rsidR="00B8460D" w:rsidRPr="00E5306B">
              <w:rPr>
                <w:rFonts w:ascii="Arial" w:hAnsi="Arial" w:cs="Arial"/>
              </w:rPr>
              <w:t>Active r</w:t>
            </w:r>
            <w:r w:rsidR="00E11D32" w:rsidRPr="00E5306B">
              <w:rPr>
                <w:rFonts w:ascii="Arial" w:hAnsi="Arial" w:cs="Arial"/>
              </w:rPr>
              <w:t>eflection will supplement the theoretical learning</w:t>
            </w:r>
            <w:r w:rsidR="00B8460D" w:rsidRPr="00E5306B">
              <w:rPr>
                <w:rFonts w:ascii="Arial" w:hAnsi="Arial" w:cs="Arial"/>
              </w:rPr>
              <w:t>.</w:t>
            </w:r>
          </w:p>
          <w:p w:rsidR="00B8460D" w:rsidRPr="00E5306B" w:rsidRDefault="00B8460D" w:rsidP="00E11D32">
            <w:pPr>
              <w:ind w:right="95"/>
              <w:rPr>
                <w:rFonts w:ascii="Arial" w:hAnsi="Arial" w:cs="Arial"/>
              </w:rPr>
            </w:pPr>
          </w:p>
          <w:p w:rsidR="00F9198D" w:rsidRPr="00E5306B" w:rsidRDefault="00F9198D" w:rsidP="00F9198D">
            <w:pPr>
              <w:jc w:val="both"/>
              <w:rPr>
                <w:rFonts w:ascii="Arial" w:hAnsi="Arial" w:cs="Arial"/>
              </w:rPr>
            </w:pPr>
            <w:r w:rsidRPr="00E5306B">
              <w:rPr>
                <w:rFonts w:ascii="Arial" w:hAnsi="Arial" w:cs="Arial"/>
              </w:rPr>
              <w:t>Students will use independent learning and practice-based experience to contribute to the learning process.</w:t>
            </w:r>
          </w:p>
          <w:p w:rsidR="00F9198D" w:rsidRPr="00E5306B" w:rsidRDefault="00F9198D" w:rsidP="00F9198D">
            <w:pPr>
              <w:jc w:val="both"/>
              <w:rPr>
                <w:rFonts w:ascii="Arial" w:hAnsi="Arial" w:cs="Arial"/>
              </w:rPr>
            </w:pPr>
            <w:r w:rsidRPr="00E5306B">
              <w:rPr>
                <w:rFonts w:ascii="Arial" w:hAnsi="Arial" w:cs="Arial"/>
              </w:rPr>
              <w:t xml:space="preserve">Teaching methods will encompass: lectures, whole group discussion, videos, student debate, small group investigative tasks, and individual tutorials. Staff will provide direction within the lectures and seminars with much learner autonomy evident in the group work and student presentations.  Learning will be supported further by the use of prepared notes and all usual visual and IT aids.  </w:t>
            </w:r>
          </w:p>
          <w:p w:rsidR="00F9198D" w:rsidRPr="00E5306B" w:rsidRDefault="00F9198D" w:rsidP="00F9198D">
            <w:pPr>
              <w:jc w:val="both"/>
              <w:rPr>
                <w:rFonts w:ascii="Arial" w:hAnsi="Arial" w:cs="Arial"/>
              </w:rPr>
            </w:pPr>
            <w:r w:rsidRPr="00E5306B">
              <w:rPr>
                <w:rFonts w:ascii="Arial" w:hAnsi="Arial" w:cs="Arial"/>
              </w:rPr>
              <w:t>Students will be expected to support their learning by the use and critical appraisal of primary sources of information such as refereed research articles, important sources being made available on Student Central.</w:t>
            </w:r>
          </w:p>
          <w:p w:rsidR="00D77B03" w:rsidRPr="00E5306B" w:rsidRDefault="00E11D32" w:rsidP="00B8460D">
            <w:pPr>
              <w:rPr>
                <w:rFonts w:ascii="Arial" w:hAnsi="Arial" w:cs="Arial"/>
              </w:rPr>
            </w:pPr>
            <w:r w:rsidRPr="00E5306B">
              <w:rPr>
                <w:rFonts w:ascii="Arial" w:hAnsi="Arial" w:cs="Arial"/>
              </w:rPr>
              <w:t xml:space="preserve"> </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Learning support</w:t>
            </w:r>
          </w:p>
        </w:tc>
        <w:tc>
          <w:tcPr>
            <w:tcW w:w="6945" w:type="dxa"/>
          </w:tcPr>
          <w:p w:rsidR="0020129C" w:rsidRPr="0020129C" w:rsidRDefault="0020129C" w:rsidP="00831026">
            <w:pPr>
              <w:spacing w:after="240"/>
              <w:rPr>
                <w:rFonts w:ascii="Arial" w:hAnsi="Arial" w:cs="Arial"/>
                <w:b/>
                <w:u w:val="single"/>
              </w:rPr>
            </w:pPr>
            <w:r w:rsidRPr="0020129C">
              <w:rPr>
                <w:rFonts w:ascii="Arial" w:hAnsi="Arial" w:cs="Arial"/>
                <w:b/>
                <w:u w:val="single"/>
              </w:rPr>
              <w:t xml:space="preserve">Core </w:t>
            </w:r>
            <w:r w:rsidR="00DD3DFE">
              <w:rPr>
                <w:rFonts w:ascii="Arial" w:hAnsi="Arial" w:cs="Arial"/>
                <w:b/>
                <w:u w:val="single"/>
              </w:rPr>
              <w:t>texts:</w:t>
            </w:r>
          </w:p>
          <w:p w:rsidR="0020129C" w:rsidRPr="00BA4BA5" w:rsidRDefault="0020129C" w:rsidP="0020129C">
            <w:pPr>
              <w:rPr>
                <w:rFonts w:ascii="Arial" w:hAnsi="Arial" w:cs="Arial"/>
              </w:rPr>
            </w:pPr>
            <w:r w:rsidRPr="00BA4BA5">
              <w:rPr>
                <w:rFonts w:ascii="Arial" w:hAnsi="Arial" w:cs="Arial"/>
              </w:rPr>
              <w:t>Appleby J, Crawford R, Emmerson C. How cold will it be? Prospects for NHS funding: 2011-17 [report online]. London: Kings Fund; 2009 [accessed 30 June 2011]. Available at URL:</w:t>
            </w:r>
          </w:p>
          <w:p w:rsidR="0020129C" w:rsidRPr="00BA4BA5" w:rsidRDefault="00250329" w:rsidP="0020129C">
            <w:pPr>
              <w:rPr>
                <w:rFonts w:ascii="Arial" w:hAnsi="Arial" w:cs="Arial"/>
              </w:rPr>
            </w:pPr>
            <w:hyperlink r:id="rId7" w:history="1">
              <w:r w:rsidR="0020129C" w:rsidRPr="00BA4BA5">
                <w:rPr>
                  <w:rStyle w:val="Hyperlink"/>
                  <w:rFonts w:ascii="Arial" w:hAnsi="Arial" w:cs="Arial"/>
                </w:rPr>
                <w:t>http://www.kingsfund.org.uk/publications/how_cold_will_it_be.html</w:t>
              </w:r>
            </w:hyperlink>
          </w:p>
          <w:p w:rsidR="0020129C" w:rsidRDefault="0020129C" w:rsidP="00831026">
            <w:pPr>
              <w:spacing w:after="240"/>
              <w:rPr>
                <w:rFonts w:ascii="Arial" w:hAnsi="Arial" w:cs="Arial"/>
              </w:rPr>
            </w:pPr>
            <w:r>
              <w:rPr>
                <w:rFonts w:ascii="Arial" w:hAnsi="Arial" w:cs="Arial"/>
              </w:rPr>
              <w:br/>
            </w:r>
            <w:r w:rsidRPr="002E41B5">
              <w:rPr>
                <w:rFonts w:ascii="Arial" w:hAnsi="Arial" w:cs="Arial"/>
              </w:rPr>
              <w:t>Bevan H, Plsek P, Shakespeare R.  Commissioning to make a bigger difference:  A guide for NHS and social care commissioners on promoting service innovation.  Coventry: NHS Institute; 2008</w:t>
            </w:r>
          </w:p>
          <w:p w:rsidR="0020129C" w:rsidRDefault="0020129C" w:rsidP="00831026">
            <w:pPr>
              <w:spacing w:after="240"/>
              <w:rPr>
                <w:rFonts w:ascii="Arial" w:hAnsi="Arial" w:cs="Arial"/>
              </w:rPr>
            </w:pPr>
            <w:r w:rsidRPr="00AE09F4">
              <w:rPr>
                <w:rFonts w:ascii="Arial" w:hAnsi="Arial" w:cs="Arial"/>
              </w:rPr>
              <w:t xml:space="preserve">Brereton L, Vasoodaven V. The impact of the NHS Market: an overview of </w:t>
            </w:r>
            <w:r w:rsidRPr="00AE09F4">
              <w:rPr>
                <w:rFonts w:ascii="Arial" w:hAnsi="Arial" w:cs="Arial"/>
              </w:rPr>
              <w:lastRenderedPageBreak/>
              <w:t>the literature. London: Civitas; 2010</w:t>
            </w:r>
          </w:p>
          <w:p w:rsidR="0020129C" w:rsidRPr="0020129C" w:rsidRDefault="0020129C" w:rsidP="0020129C">
            <w:pPr>
              <w:pStyle w:val="BodyText"/>
              <w:rPr>
                <w:rFonts w:ascii="Arial" w:hAnsi="Arial" w:cs="Arial"/>
                <w:sz w:val="20"/>
              </w:rPr>
            </w:pPr>
            <w:r w:rsidRPr="00E5306B">
              <w:rPr>
                <w:rFonts w:ascii="Arial" w:hAnsi="Arial" w:cs="Arial"/>
                <w:sz w:val="20"/>
              </w:rPr>
              <w:t>Harrison S, McDonald R. The Politics of Healthcare in Britain.</w:t>
            </w:r>
            <w:r w:rsidRPr="00E5306B">
              <w:rPr>
                <w:rFonts w:ascii="Arial" w:hAnsi="Arial" w:cs="Arial"/>
                <w:i/>
                <w:sz w:val="20"/>
              </w:rPr>
              <w:t xml:space="preserve"> </w:t>
            </w:r>
            <w:r w:rsidRPr="00E5306B">
              <w:rPr>
                <w:rFonts w:ascii="Arial" w:hAnsi="Arial" w:cs="Arial"/>
                <w:sz w:val="20"/>
              </w:rPr>
              <w:t xml:space="preserve"> London: Sage; 2008</w:t>
            </w:r>
            <w:r>
              <w:rPr>
                <w:rFonts w:ascii="Arial" w:hAnsi="Arial" w:cs="Arial"/>
                <w:sz w:val="20"/>
              </w:rPr>
              <w:br/>
            </w:r>
          </w:p>
          <w:p w:rsidR="0020129C" w:rsidRPr="00E5306B" w:rsidRDefault="0020129C" w:rsidP="0020129C">
            <w:pPr>
              <w:pStyle w:val="BodyText"/>
              <w:rPr>
                <w:rFonts w:ascii="Arial" w:hAnsi="Arial" w:cs="Arial"/>
                <w:sz w:val="20"/>
              </w:rPr>
            </w:pPr>
            <w:r w:rsidRPr="00E5306B">
              <w:rPr>
                <w:rFonts w:ascii="Arial" w:hAnsi="Arial" w:cs="Arial"/>
                <w:sz w:val="20"/>
              </w:rPr>
              <w:t>Imison C, Naylor C, Goodwin N, Buck D, Curry N, Addicott R, Zollinger-Read P. Transforming our health care system. Ten priorities for commissioners. London: The Kings Fund; 2011</w:t>
            </w:r>
          </w:p>
          <w:p w:rsidR="0020129C" w:rsidRDefault="0020129C" w:rsidP="00831026">
            <w:pPr>
              <w:spacing w:after="240"/>
              <w:rPr>
                <w:rFonts w:ascii="Arial" w:hAnsi="Arial" w:cs="Arial"/>
              </w:rPr>
            </w:pPr>
            <w:r>
              <w:rPr>
                <w:rFonts w:ascii="Arial" w:hAnsi="Arial" w:cs="Arial"/>
              </w:rPr>
              <w:br/>
            </w:r>
            <w:r w:rsidRPr="00E5306B">
              <w:rPr>
                <w:rFonts w:ascii="Arial" w:hAnsi="Arial" w:cs="Arial"/>
              </w:rPr>
              <w:t>Kotter JP.  Leading Change.</w:t>
            </w:r>
            <w:r w:rsidRPr="00E5306B">
              <w:rPr>
                <w:rFonts w:ascii="Arial" w:hAnsi="Arial" w:cs="Arial"/>
                <w:i/>
              </w:rPr>
              <w:t xml:space="preserve">  </w:t>
            </w:r>
            <w:r w:rsidRPr="00E5306B">
              <w:rPr>
                <w:rFonts w:ascii="Arial" w:hAnsi="Arial" w:cs="Arial"/>
              </w:rPr>
              <w:t>Boston: Harvard Business School Press;1996</w:t>
            </w:r>
          </w:p>
          <w:p w:rsidR="0020129C" w:rsidRPr="00E5306B" w:rsidRDefault="0020129C" w:rsidP="0020129C">
            <w:pPr>
              <w:rPr>
                <w:rStyle w:val="text"/>
                <w:rFonts w:ascii="Arial" w:eastAsia="Arial Unicode MS" w:hAnsi="Arial" w:cs="Arial"/>
              </w:rPr>
            </w:pPr>
            <w:r w:rsidRPr="00E5306B">
              <w:rPr>
                <w:rFonts w:ascii="Arial" w:hAnsi="Arial" w:cs="Arial"/>
              </w:rPr>
              <w:t>Yukl G. Leadership in organizations. 7</w:t>
            </w:r>
            <w:r w:rsidRPr="00E5306B">
              <w:rPr>
                <w:rFonts w:ascii="Arial" w:hAnsi="Arial" w:cs="Arial"/>
                <w:vertAlign w:val="superscript"/>
              </w:rPr>
              <w:t>th</w:t>
            </w:r>
            <w:r w:rsidRPr="00E5306B">
              <w:rPr>
                <w:rFonts w:ascii="Arial" w:hAnsi="Arial" w:cs="Arial"/>
              </w:rPr>
              <w:t xml:space="preserve"> ed. </w:t>
            </w:r>
            <w:r w:rsidRPr="00E5306B">
              <w:rPr>
                <w:rStyle w:val="text"/>
                <w:rFonts w:ascii="Arial" w:eastAsia="Arial Unicode MS" w:hAnsi="Arial" w:cs="Arial"/>
              </w:rPr>
              <w:t>Upper Saddle River: Pearson</w:t>
            </w:r>
            <w:r w:rsidRPr="00E5306B">
              <w:rPr>
                <w:rFonts w:ascii="Arial" w:hAnsi="Arial" w:cs="Arial"/>
              </w:rPr>
              <w:t xml:space="preserve">; </w:t>
            </w:r>
            <w:r w:rsidRPr="00E5306B">
              <w:rPr>
                <w:rStyle w:val="text"/>
                <w:rFonts w:ascii="Arial" w:eastAsia="Arial Unicode MS" w:hAnsi="Arial" w:cs="Arial"/>
              </w:rPr>
              <w:t>2010</w:t>
            </w:r>
          </w:p>
          <w:p w:rsidR="0020129C" w:rsidRDefault="0020129C" w:rsidP="00831026">
            <w:pPr>
              <w:spacing w:after="240"/>
              <w:rPr>
                <w:rFonts w:ascii="Arial" w:hAnsi="Arial" w:cs="Arial"/>
              </w:rPr>
            </w:pPr>
          </w:p>
          <w:p w:rsidR="0020129C" w:rsidRPr="0020129C" w:rsidRDefault="0020129C" w:rsidP="00831026">
            <w:pPr>
              <w:spacing w:after="240"/>
              <w:rPr>
                <w:rFonts w:ascii="Arial" w:hAnsi="Arial" w:cs="Arial"/>
                <w:b/>
                <w:u w:val="single"/>
              </w:rPr>
            </w:pPr>
            <w:r w:rsidRPr="0020129C">
              <w:rPr>
                <w:rFonts w:ascii="Arial" w:hAnsi="Arial" w:cs="Arial"/>
                <w:b/>
                <w:u w:val="single"/>
              </w:rPr>
              <w:t>Other recommended reading:</w:t>
            </w:r>
          </w:p>
          <w:p w:rsidR="00831026" w:rsidRPr="00E5306B" w:rsidRDefault="00831026" w:rsidP="00831026">
            <w:pPr>
              <w:spacing w:after="240"/>
              <w:rPr>
                <w:rFonts w:ascii="Arial" w:hAnsi="Arial" w:cs="Arial"/>
              </w:rPr>
            </w:pPr>
            <w:r w:rsidRPr="00E5306B">
              <w:rPr>
                <w:rFonts w:ascii="Arial" w:hAnsi="Arial" w:cs="Arial"/>
              </w:rPr>
              <w:t>Appleby  J, Crawford R, Emmerson C.  How Cold Will It Be? Prospects for NHS Funding 2011-2017.</w:t>
            </w:r>
            <w:r w:rsidRPr="00E5306B">
              <w:rPr>
                <w:rFonts w:ascii="Arial" w:hAnsi="Arial" w:cs="Arial"/>
                <w:i/>
              </w:rPr>
              <w:t xml:space="preserve"> </w:t>
            </w:r>
            <w:r w:rsidRPr="00E5306B">
              <w:rPr>
                <w:rFonts w:ascii="Arial" w:hAnsi="Arial" w:cs="Arial"/>
              </w:rPr>
              <w:t>London: The Kings Fund/IFS; 2009</w:t>
            </w:r>
          </w:p>
          <w:p w:rsidR="00831026" w:rsidRPr="00E5306B" w:rsidRDefault="00831026" w:rsidP="00831026">
            <w:pPr>
              <w:pStyle w:val="BodyText"/>
              <w:rPr>
                <w:rFonts w:ascii="Arial" w:hAnsi="Arial" w:cs="Arial"/>
                <w:sz w:val="20"/>
              </w:rPr>
            </w:pPr>
            <w:r w:rsidRPr="00E5306B">
              <w:rPr>
                <w:rFonts w:ascii="Arial" w:hAnsi="Arial" w:cs="Arial"/>
                <w:sz w:val="20"/>
              </w:rPr>
              <w:t>Argyris C. Teaching Smart People How To Learn. Harvard Business Review; May-June 1991</w:t>
            </w:r>
          </w:p>
          <w:p w:rsidR="00831026" w:rsidRPr="00E5306B" w:rsidRDefault="00831026" w:rsidP="00831026">
            <w:pPr>
              <w:pStyle w:val="BodyText"/>
              <w:rPr>
                <w:rFonts w:ascii="Arial" w:hAnsi="Arial" w:cs="Arial"/>
                <w:sz w:val="20"/>
              </w:rPr>
            </w:pPr>
          </w:p>
          <w:p w:rsidR="00831026" w:rsidRPr="00E5306B" w:rsidRDefault="00A72FE0" w:rsidP="00831026">
            <w:pPr>
              <w:pStyle w:val="BodyText"/>
              <w:rPr>
                <w:rFonts w:ascii="Arial" w:hAnsi="Arial" w:cs="Arial"/>
                <w:sz w:val="20"/>
              </w:rPr>
            </w:pPr>
            <w:r w:rsidRPr="00E5306B">
              <w:rPr>
                <w:rFonts w:ascii="Arial" w:hAnsi="Arial" w:cs="Arial"/>
                <w:sz w:val="20"/>
              </w:rPr>
              <w:t xml:space="preserve">Bate P, </w:t>
            </w:r>
            <w:r w:rsidR="00831026" w:rsidRPr="00E5306B">
              <w:rPr>
                <w:rFonts w:ascii="Arial" w:hAnsi="Arial" w:cs="Arial"/>
                <w:sz w:val="20"/>
              </w:rPr>
              <w:t>Mendel P, Robert G.  0rganising for Quality. Abingdon: Radcliffe-Nuffield Trust; 2008</w:t>
            </w:r>
          </w:p>
          <w:p w:rsidR="00831026" w:rsidRPr="00E5306B" w:rsidRDefault="00831026" w:rsidP="00831026">
            <w:pPr>
              <w:pStyle w:val="BodyText"/>
              <w:rPr>
                <w:rFonts w:ascii="Arial" w:hAnsi="Arial" w:cs="Arial"/>
                <w:sz w:val="20"/>
              </w:rPr>
            </w:pPr>
          </w:p>
          <w:p w:rsidR="009A57AF" w:rsidRPr="00E5306B" w:rsidRDefault="009A57AF" w:rsidP="00831026">
            <w:pPr>
              <w:pStyle w:val="BodyText"/>
              <w:rPr>
                <w:rFonts w:ascii="Arial" w:hAnsi="Arial" w:cs="Arial"/>
                <w:sz w:val="20"/>
              </w:rPr>
            </w:pPr>
            <w:r w:rsidRPr="00E5306B">
              <w:rPr>
                <w:rFonts w:ascii="Arial" w:hAnsi="Arial" w:cs="Arial"/>
                <w:color w:val="000000"/>
                <w:sz w:val="20"/>
              </w:rPr>
              <w:t>Boyle S, Pratt J. Agent-based modelling: urgent care as a complex system. In: Kernick D, editor. Complexity and Health Care Organisation. Oxford. Radcliffe Publishing; 2004.</w:t>
            </w:r>
          </w:p>
          <w:p w:rsidR="009A57AF" w:rsidRPr="00E5306B" w:rsidRDefault="009A57AF" w:rsidP="00831026">
            <w:pPr>
              <w:pStyle w:val="BodyText"/>
              <w:rPr>
                <w:rFonts w:ascii="Arial" w:hAnsi="Arial" w:cs="Arial"/>
                <w:sz w:val="20"/>
              </w:rPr>
            </w:pPr>
          </w:p>
          <w:p w:rsidR="00831026" w:rsidRPr="00E5306B" w:rsidRDefault="00251362" w:rsidP="009A57AF">
            <w:pPr>
              <w:pStyle w:val="Default"/>
              <w:rPr>
                <w:rFonts w:ascii="Arial" w:hAnsi="Arial" w:cs="Arial"/>
                <w:sz w:val="20"/>
                <w:szCs w:val="20"/>
              </w:rPr>
            </w:pPr>
            <w:r w:rsidRPr="00E5306B">
              <w:rPr>
                <w:rFonts w:ascii="Arial" w:hAnsi="Arial" w:cs="Arial"/>
                <w:sz w:val="20"/>
                <w:szCs w:val="20"/>
              </w:rPr>
              <w:t xml:space="preserve">Collins </w:t>
            </w:r>
            <w:r w:rsidR="00831026" w:rsidRPr="00E5306B">
              <w:rPr>
                <w:rFonts w:ascii="Arial" w:hAnsi="Arial" w:cs="Arial"/>
                <w:sz w:val="20"/>
                <w:szCs w:val="20"/>
              </w:rPr>
              <w:t>J. Good to Great.  Why some companies make the leap... and others don’t. London: Random House Business Books; 2001</w:t>
            </w:r>
          </w:p>
          <w:p w:rsidR="009A57AF" w:rsidRPr="00E5306B" w:rsidRDefault="009A57AF" w:rsidP="009A57AF">
            <w:pPr>
              <w:pStyle w:val="Pa5"/>
              <w:spacing w:after="100"/>
              <w:rPr>
                <w:rFonts w:ascii="Arial" w:hAnsi="Arial" w:cs="Arial"/>
                <w:color w:val="000000"/>
                <w:sz w:val="20"/>
                <w:szCs w:val="20"/>
              </w:rPr>
            </w:pPr>
          </w:p>
          <w:p w:rsidR="009A57AF" w:rsidRPr="00E5306B" w:rsidRDefault="009A57AF" w:rsidP="009A57AF">
            <w:pPr>
              <w:pStyle w:val="Pa5"/>
              <w:spacing w:after="100"/>
              <w:rPr>
                <w:rFonts w:ascii="Arial" w:hAnsi="Arial" w:cs="Arial"/>
                <w:color w:val="000000"/>
                <w:sz w:val="20"/>
                <w:szCs w:val="20"/>
              </w:rPr>
            </w:pPr>
            <w:r w:rsidRPr="00E5306B">
              <w:rPr>
                <w:rFonts w:ascii="Arial" w:hAnsi="Arial" w:cs="Arial"/>
                <w:color w:val="000000"/>
                <w:sz w:val="20"/>
                <w:szCs w:val="20"/>
              </w:rPr>
              <w:t xml:space="preserve">Department of Health. </w:t>
            </w:r>
            <w:r w:rsidRPr="00E5306B">
              <w:rPr>
                <w:rFonts w:ascii="Arial" w:hAnsi="Arial" w:cs="Arial"/>
                <w:iCs/>
                <w:color w:val="000000"/>
                <w:sz w:val="20"/>
                <w:szCs w:val="20"/>
              </w:rPr>
              <w:t>Ten things you need to know about long term conditions</w:t>
            </w:r>
            <w:r w:rsidRPr="00E5306B">
              <w:rPr>
                <w:rFonts w:ascii="Arial" w:hAnsi="Arial" w:cs="Arial"/>
                <w:i/>
                <w:iCs/>
                <w:color w:val="000000"/>
                <w:sz w:val="20"/>
                <w:szCs w:val="20"/>
              </w:rPr>
              <w:t>.</w:t>
            </w:r>
            <w:r w:rsidR="00A72FE0" w:rsidRPr="00E5306B">
              <w:rPr>
                <w:rFonts w:ascii="Arial" w:hAnsi="Arial" w:cs="Arial"/>
                <w:i/>
                <w:iCs/>
                <w:color w:val="000000"/>
                <w:sz w:val="20"/>
                <w:szCs w:val="20"/>
              </w:rPr>
              <w:t xml:space="preserve"> </w:t>
            </w:r>
            <w:r w:rsidR="00A72FE0" w:rsidRPr="00E5306B">
              <w:rPr>
                <w:rFonts w:ascii="Arial" w:hAnsi="Arial" w:cs="Arial"/>
                <w:iCs/>
                <w:color w:val="000000"/>
                <w:sz w:val="20"/>
                <w:szCs w:val="20"/>
              </w:rPr>
              <w:t>London: HMSO</w:t>
            </w:r>
            <w:r w:rsidR="00A72FE0" w:rsidRPr="00E5306B">
              <w:rPr>
                <w:rFonts w:ascii="Arial" w:hAnsi="Arial" w:cs="Arial"/>
                <w:color w:val="000000"/>
                <w:sz w:val="20"/>
                <w:szCs w:val="20"/>
              </w:rPr>
              <w:t xml:space="preserve">; </w:t>
            </w:r>
            <w:r w:rsidRPr="00E5306B">
              <w:rPr>
                <w:rFonts w:ascii="Arial" w:hAnsi="Arial" w:cs="Arial"/>
                <w:color w:val="000000"/>
                <w:sz w:val="20"/>
                <w:szCs w:val="20"/>
              </w:rPr>
              <w:t>2011</w:t>
            </w:r>
          </w:p>
          <w:p w:rsidR="00831026" w:rsidRPr="00E5306B" w:rsidRDefault="009A57AF" w:rsidP="009A57AF">
            <w:pPr>
              <w:pStyle w:val="BodyText"/>
              <w:rPr>
                <w:rFonts w:ascii="Arial" w:hAnsi="Arial" w:cs="Arial"/>
                <w:sz w:val="20"/>
              </w:rPr>
            </w:pPr>
            <w:r w:rsidRPr="00E5306B">
              <w:rPr>
                <w:rFonts w:ascii="Arial" w:hAnsi="Arial" w:cs="Arial"/>
                <w:color w:val="000000"/>
                <w:sz w:val="20"/>
              </w:rPr>
              <w:t xml:space="preserve">Department of Health.  </w:t>
            </w:r>
            <w:r w:rsidRPr="00E5306B">
              <w:rPr>
                <w:rFonts w:ascii="Arial" w:hAnsi="Arial" w:cs="Arial"/>
                <w:iCs/>
                <w:color w:val="000000"/>
                <w:sz w:val="20"/>
              </w:rPr>
              <w:t>Improving Outcomes: A strategy for cancer</w:t>
            </w:r>
            <w:r w:rsidRPr="00E5306B">
              <w:rPr>
                <w:rFonts w:ascii="Arial" w:hAnsi="Arial" w:cs="Arial"/>
                <w:color w:val="000000"/>
                <w:sz w:val="20"/>
              </w:rPr>
              <w:t xml:space="preserve">. </w:t>
            </w:r>
            <w:r w:rsidR="002D103E" w:rsidRPr="00E5306B">
              <w:rPr>
                <w:rFonts w:ascii="Arial" w:hAnsi="Arial" w:cs="Arial"/>
                <w:iCs/>
                <w:color w:val="000000"/>
                <w:sz w:val="20"/>
              </w:rPr>
              <w:t>London: HMSO</w:t>
            </w:r>
            <w:r w:rsidR="002D103E" w:rsidRPr="00E5306B">
              <w:rPr>
                <w:rFonts w:ascii="Arial" w:hAnsi="Arial" w:cs="Arial"/>
                <w:color w:val="000000"/>
                <w:sz w:val="20"/>
              </w:rPr>
              <w:t>; 2011</w:t>
            </w:r>
          </w:p>
          <w:p w:rsidR="009A57AF" w:rsidRPr="00E5306B" w:rsidRDefault="009A57AF" w:rsidP="00831026">
            <w:pPr>
              <w:pStyle w:val="BodyText"/>
              <w:rPr>
                <w:rFonts w:ascii="Arial" w:hAnsi="Arial" w:cs="Arial"/>
                <w:sz w:val="20"/>
              </w:rPr>
            </w:pPr>
          </w:p>
          <w:p w:rsidR="00440739" w:rsidRPr="00E5306B" w:rsidRDefault="00440739" w:rsidP="00831026">
            <w:pPr>
              <w:pStyle w:val="BodyText"/>
              <w:rPr>
                <w:rFonts w:ascii="Arial" w:hAnsi="Arial" w:cs="Arial"/>
                <w:color w:val="000000"/>
                <w:sz w:val="20"/>
              </w:rPr>
            </w:pPr>
            <w:r w:rsidRPr="00E5306B">
              <w:rPr>
                <w:rFonts w:ascii="Arial" w:hAnsi="Arial" w:cs="Arial"/>
                <w:color w:val="000000"/>
                <w:sz w:val="20"/>
              </w:rPr>
              <w:t xml:space="preserve">Duerden M, Millson D, Avery T. </w:t>
            </w:r>
            <w:r w:rsidRPr="00E5306B">
              <w:rPr>
                <w:rFonts w:ascii="Arial" w:hAnsi="Arial" w:cs="Arial"/>
                <w:iCs/>
                <w:color w:val="000000"/>
                <w:sz w:val="20"/>
              </w:rPr>
              <w:t>The Quality of GP Prescribing</w:t>
            </w:r>
            <w:r w:rsidRPr="00E5306B">
              <w:rPr>
                <w:rFonts w:ascii="Arial" w:hAnsi="Arial" w:cs="Arial"/>
                <w:color w:val="000000"/>
                <w:sz w:val="20"/>
              </w:rPr>
              <w:t>. London: The King’s Fund; 2011</w:t>
            </w:r>
          </w:p>
          <w:p w:rsidR="00440739" w:rsidRPr="00E5306B" w:rsidRDefault="00440739"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Gaynor M. What do we know about competition and quality in healthcare markets?</w:t>
            </w:r>
            <w:r w:rsidRPr="00E5306B">
              <w:rPr>
                <w:rFonts w:ascii="Arial" w:hAnsi="Arial" w:cs="Arial"/>
                <w:i/>
                <w:sz w:val="20"/>
              </w:rPr>
              <w:t xml:space="preserve"> </w:t>
            </w:r>
            <w:r w:rsidRPr="00E5306B">
              <w:rPr>
                <w:rFonts w:ascii="Arial" w:hAnsi="Arial" w:cs="Arial"/>
                <w:sz w:val="20"/>
              </w:rPr>
              <w:t xml:space="preserve"> Cambridge Mass: NBER Working Paper 12301; 2006</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 xml:space="preserve"> Goffee R. Jones G. </w:t>
            </w:r>
            <w:r w:rsidRPr="00E5306B">
              <w:rPr>
                <w:rFonts w:ascii="Arial" w:hAnsi="Arial" w:cs="Arial"/>
                <w:i/>
                <w:sz w:val="20"/>
              </w:rPr>
              <w:t xml:space="preserve"> </w:t>
            </w:r>
            <w:r w:rsidRPr="00E5306B">
              <w:rPr>
                <w:rFonts w:ascii="Arial" w:hAnsi="Arial" w:cs="Arial"/>
                <w:sz w:val="20"/>
              </w:rPr>
              <w:t>Why should anyone be led by you?</w:t>
            </w:r>
            <w:r w:rsidRPr="00E5306B">
              <w:rPr>
                <w:rFonts w:ascii="Arial" w:hAnsi="Arial" w:cs="Arial"/>
                <w:i/>
                <w:sz w:val="20"/>
              </w:rPr>
              <w:t xml:space="preserve"> </w:t>
            </w:r>
            <w:r w:rsidRPr="00E5306B">
              <w:rPr>
                <w:rFonts w:ascii="Arial" w:hAnsi="Arial" w:cs="Arial"/>
                <w:sz w:val="20"/>
              </w:rPr>
              <w:t xml:space="preserve"> Boston: Harvard Business School Press; 2006</w:t>
            </w:r>
          </w:p>
          <w:p w:rsidR="00A72FE0" w:rsidRPr="00E5306B" w:rsidRDefault="00A72FE0" w:rsidP="00831026">
            <w:pPr>
              <w:pStyle w:val="BodyText"/>
              <w:rPr>
                <w:rFonts w:ascii="Arial" w:hAnsi="Arial" w:cs="Arial"/>
                <w:snapToGrid w:val="0"/>
                <w:sz w:val="20"/>
              </w:rPr>
            </w:pPr>
          </w:p>
          <w:p w:rsidR="00831026" w:rsidRPr="00E5306B" w:rsidRDefault="00831026" w:rsidP="00831026">
            <w:pPr>
              <w:pStyle w:val="BodyText"/>
              <w:rPr>
                <w:rFonts w:ascii="Arial" w:hAnsi="Arial" w:cs="Arial"/>
                <w:sz w:val="20"/>
              </w:rPr>
            </w:pPr>
            <w:r w:rsidRPr="00E5306B">
              <w:rPr>
                <w:rFonts w:ascii="Arial" w:hAnsi="Arial" w:cs="Arial"/>
                <w:snapToGrid w:val="0"/>
                <w:sz w:val="20"/>
              </w:rPr>
              <w:t xml:space="preserve">Goodwin N. Leadership in health care: </w:t>
            </w:r>
            <w:r w:rsidRPr="00E5306B">
              <w:rPr>
                <w:rFonts w:ascii="Arial" w:hAnsi="Arial" w:cs="Arial"/>
                <w:sz w:val="20"/>
              </w:rPr>
              <w:t>a European perspective</w:t>
            </w:r>
            <w:r w:rsidRPr="00E5306B">
              <w:rPr>
                <w:rFonts w:ascii="Arial" w:hAnsi="Arial" w:cs="Arial"/>
                <w:snapToGrid w:val="0"/>
                <w:sz w:val="20"/>
              </w:rPr>
              <w:t>. Oxford: Routledge; 2005</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 xml:space="preserve">Gray A, Harrison, S  Editors. Governing Medicine – Theory and Practice.  Maidenhead: Open University Press; 2004 </w:t>
            </w:r>
          </w:p>
          <w:p w:rsidR="00831026" w:rsidRPr="00E5306B" w:rsidRDefault="00831026" w:rsidP="00831026">
            <w:pPr>
              <w:pStyle w:val="BodyText"/>
              <w:rPr>
                <w:rFonts w:ascii="Arial" w:hAnsi="Arial" w:cs="Arial"/>
                <w:sz w:val="20"/>
              </w:rPr>
            </w:pPr>
          </w:p>
          <w:p w:rsidR="00831026" w:rsidRPr="00E5306B" w:rsidRDefault="00831026" w:rsidP="0020129C">
            <w:pPr>
              <w:pStyle w:val="BodyText"/>
              <w:jc w:val="both"/>
              <w:rPr>
                <w:rFonts w:ascii="Arial" w:hAnsi="Arial" w:cs="Arial"/>
                <w:sz w:val="20"/>
              </w:rPr>
            </w:pPr>
            <w:r w:rsidRPr="00E5306B">
              <w:rPr>
                <w:rFonts w:ascii="Arial" w:hAnsi="Arial" w:cs="Arial"/>
                <w:sz w:val="20"/>
              </w:rPr>
              <w:t>Gubb J, Meller-Herbert O. Markets in Health care: the theory behind the policy.</w:t>
            </w:r>
            <w:r w:rsidRPr="00E5306B">
              <w:rPr>
                <w:rFonts w:ascii="Arial" w:hAnsi="Arial" w:cs="Arial"/>
                <w:i/>
                <w:sz w:val="20"/>
              </w:rPr>
              <w:t xml:space="preserve"> </w:t>
            </w:r>
            <w:r w:rsidRPr="00E5306B">
              <w:rPr>
                <w:rFonts w:ascii="Arial" w:hAnsi="Arial" w:cs="Arial"/>
                <w:sz w:val="20"/>
              </w:rPr>
              <w:t xml:space="preserve"> London: Civitas; 2009</w:t>
            </w:r>
          </w:p>
          <w:p w:rsidR="00C26242" w:rsidRPr="00E5306B" w:rsidRDefault="00C26242" w:rsidP="00831026">
            <w:pPr>
              <w:pStyle w:val="BodyText"/>
              <w:rPr>
                <w:rFonts w:ascii="Arial" w:hAnsi="Arial" w:cs="Arial"/>
                <w:sz w:val="20"/>
              </w:rPr>
            </w:pPr>
          </w:p>
          <w:p w:rsidR="00C26242" w:rsidRPr="00E5306B" w:rsidRDefault="00C26242" w:rsidP="00831026">
            <w:pPr>
              <w:pStyle w:val="BodyText"/>
              <w:rPr>
                <w:rFonts w:ascii="Arial" w:hAnsi="Arial" w:cs="Arial"/>
                <w:sz w:val="20"/>
              </w:rPr>
            </w:pPr>
            <w:r w:rsidRPr="00E5306B">
              <w:rPr>
                <w:rFonts w:ascii="Arial" w:hAnsi="Arial" w:cs="Arial"/>
                <w:color w:val="000000"/>
                <w:sz w:val="20"/>
              </w:rPr>
              <w:t xml:space="preserve">Ham C. </w:t>
            </w:r>
            <w:r w:rsidRPr="00E5306B">
              <w:rPr>
                <w:rFonts w:ascii="Arial" w:hAnsi="Arial" w:cs="Arial"/>
                <w:iCs/>
                <w:color w:val="000000"/>
                <w:sz w:val="20"/>
              </w:rPr>
              <w:t>GP Budget Holding: Lessons from across the Pond</w:t>
            </w:r>
            <w:r w:rsidRPr="00E5306B">
              <w:rPr>
                <w:rFonts w:ascii="Arial" w:hAnsi="Arial" w:cs="Arial"/>
                <w:color w:val="000000"/>
                <w:sz w:val="20"/>
              </w:rPr>
              <w:t>. Birmingham: Health Services Management Centre, University of Birmingham; 2010</w:t>
            </w:r>
          </w:p>
          <w:p w:rsidR="00C26242" w:rsidRPr="00E5306B" w:rsidRDefault="00C26242"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 xml:space="preserve">Ham C. Health policy in Britain </w:t>
            </w:r>
            <w:r w:rsidR="00C26242" w:rsidRPr="00E5306B">
              <w:rPr>
                <w:rFonts w:ascii="Arial" w:hAnsi="Arial" w:cs="Arial"/>
                <w:sz w:val="20"/>
              </w:rPr>
              <w:t>6th ed. London: Macm</w:t>
            </w:r>
            <w:r w:rsidRPr="00E5306B">
              <w:rPr>
                <w:rFonts w:ascii="Arial" w:hAnsi="Arial" w:cs="Arial"/>
                <w:sz w:val="20"/>
              </w:rPr>
              <w:t>illan; 2009</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Ham C, Dickinson H</w:t>
            </w:r>
            <w:r w:rsidR="002D103E" w:rsidRPr="00E5306B">
              <w:rPr>
                <w:rFonts w:ascii="Arial" w:hAnsi="Arial" w:cs="Arial"/>
                <w:sz w:val="20"/>
              </w:rPr>
              <w:t>.</w:t>
            </w:r>
            <w:r w:rsidRPr="00E5306B">
              <w:rPr>
                <w:rFonts w:ascii="Arial" w:hAnsi="Arial" w:cs="Arial"/>
                <w:sz w:val="20"/>
              </w:rPr>
              <w:t xml:space="preserve"> Engaging Doctors in Leadership: What can we learn from international experience and research evidence?</w:t>
            </w:r>
            <w:r w:rsidRPr="00E5306B">
              <w:rPr>
                <w:rFonts w:ascii="Arial" w:hAnsi="Arial" w:cs="Arial"/>
                <w:i/>
                <w:sz w:val="20"/>
              </w:rPr>
              <w:t xml:space="preserve"> </w:t>
            </w:r>
            <w:r w:rsidRPr="00E5306B">
              <w:rPr>
                <w:rFonts w:ascii="Arial" w:hAnsi="Arial" w:cs="Arial"/>
                <w:sz w:val="20"/>
              </w:rPr>
              <w:t>Coventry: NHSI/HSMC; 2008</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Health Select Committee. Commissioning: Further Issues. Fifth Report of session HC); 2011 (2010-11) 25-1 (112)</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Healthcare Financial Management Association.  Introductory guide to NHS Finance in the UK. 10</w:t>
            </w:r>
            <w:r w:rsidRPr="00E5306B">
              <w:rPr>
                <w:rFonts w:ascii="Arial" w:hAnsi="Arial" w:cs="Arial"/>
                <w:sz w:val="20"/>
                <w:vertAlign w:val="superscript"/>
              </w:rPr>
              <w:t>th</w:t>
            </w:r>
            <w:r w:rsidRPr="00E5306B">
              <w:rPr>
                <w:rFonts w:ascii="Arial" w:hAnsi="Arial" w:cs="Arial"/>
                <w:sz w:val="20"/>
              </w:rPr>
              <w:t xml:space="preserve"> ed. Bristol: HFMA; 2011</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Howell JP, Costley DL. Understanding behaviours for effective leadership. 2</w:t>
            </w:r>
            <w:r w:rsidRPr="00E5306B">
              <w:rPr>
                <w:rFonts w:ascii="Arial" w:hAnsi="Arial" w:cs="Arial"/>
                <w:sz w:val="20"/>
                <w:vertAlign w:val="superscript"/>
              </w:rPr>
              <w:t>nd</w:t>
            </w:r>
            <w:r w:rsidRPr="00E5306B">
              <w:rPr>
                <w:rFonts w:ascii="Arial" w:hAnsi="Arial" w:cs="Arial"/>
                <w:sz w:val="20"/>
              </w:rPr>
              <w:t xml:space="preserve"> ed. Upper Saddle River: Prentice Hall; 2006) </w:t>
            </w:r>
          </w:p>
          <w:p w:rsidR="00831026" w:rsidRPr="00E5306B" w:rsidRDefault="00831026" w:rsidP="00831026">
            <w:pPr>
              <w:pStyle w:val="BodyText"/>
              <w:rPr>
                <w:rFonts w:ascii="Arial" w:hAnsi="Arial" w:cs="Arial"/>
                <w:sz w:val="20"/>
              </w:rPr>
            </w:pPr>
          </w:p>
          <w:p w:rsidR="00C26242" w:rsidRPr="00E5306B" w:rsidRDefault="00C26242" w:rsidP="00831026">
            <w:pPr>
              <w:pStyle w:val="BodyText"/>
              <w:rPr>
                <w:rFonts w:ascii="Arial" w:hAnsi="Arial" w:cs="Arial"/>
                <w:color w:val="000000"/>
                <w:sz w:val="20"/>
              </w:rPr>
            </w:pPr>
            <w:r w:rsidRPr="00E5306B">
              <w:rPr>
                <w:rFonts w:ascii="Arial" w:hAnsi="Arial" w:cs="Arial"/>
                <w:color w:val="000000"/>
                <w:sz w:val="20"/>
              </w:rPr>
              <w:t xml:space="preserve">Imison C, Naylor C. </w:t>
            </w:r>
            <w:r w:rsidRPr="00E5306B">
              <w:rPr>
                <w:rFonts w:ascii="Arial" w:hAnsi="Arial" w:cs="Arial"/>
                <w:iCs/>
                <w:color w:val="000000"/>
                <w:sz w:val="20"/>
              </w:rPr>
              <w:t>Referral Management. Lessons for success</w:t>
            </w:r>
            <w:r w:rsidRPr="00E5306B">
              <w:rPr>
                <w:rFonts w:ascii="Arial" w:hAnsi="Arial" w:cs="Arial"/>
                <w:i/>
                <w:iCs/>
                <w:color w:val="000000"/>
                <w:sz w:val="20"/>
              </w:rPr>
              <w:t xml:space="preserve">. </w:t>
            </w:r>
            <w:r w:rsidRPr="00E5306B">
              <w:rPr>
                <w:rFonts w:ascii="Arial" w:hAnsi="Arial" w:cs="Arial"/>
                <w:color w:val="000000"/>
                <w:sz w:val="20"/>
              </w:rPr>
              <w:t>London: The King’s Fund; 2010</w:t>
            </w:r>
          </w:p>
          <w:p w:rsidR="00251362" w:rsidRPr="00E5306B" w:rsidRDefault="00251362"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 xml:space="preserve">The future of leadership and management in the NHS: No More Heroes. Report from the Kings Fund Commission on Leadership and Management in the NHS. The Kings Fund; 2011 (Online): Available at: </w:t>
            </w:r>
            <w:hyperlink r:id="rId8" w:history="1">
              <w:r w:rsidRPr="00E5306B">
                <w:rPr>
                  <w:rStyle w:val="Hyperlink"/>
                  <w:rFonts w:ascii="Arial" w:hAnsi="Arial" w:cs="Arial"/>
                  <w:sz w:val="20"/>
                </w:rPr>
                <w:t>www.kingsfund.org.uk/leadershipcommission</w:t>
              </w:r>
            </w:hyperlink>
          </w:p>
          <w:p w:rsidR="00831026" w:rsidRPr="00E5306B" w:rsidRDefault="00831026" w:rsidP="00831026">
            <w:pPr>
              <w:pStyle w:val="BodyText"/>
              <w:rPr>
                <w:rFonts w:ascii="Arial" w:hAnsi="Arial" w:cs="Arial"/>
                <w:sz w:val="20"/>
              </w:rPr>
            </w:pPr>
          </w:p>
          <w:p w:rsidR="00831026" w:rsidRPr="0020129C" w:rsidRDefault="00831026" w:rsidP="00831026">
            <w:pPr>
              <w:pStyle w:val="BodyText"/>
              <w:rPr>
                <w:rFonts w:ascii="Arial" w:hAnsi="Arial" w:cs="Arial"/>
                <w:i/>
                <w:sz w:val="20"/>
              </w:rPr>
            </w:pPr>
            <w:r w:rsidRPr="00E5306B">
              <w:rPr>
                <w:rFonts w:ascii="Arial" w:hAnsi="Arial" w:cs="Arial"/>
                <w:sz w:val="20"/>
              </w:rPr>
              <w:t>Kernick D, ed. Complexity and healthcare organization: a view from the street</w:t>
            </w:r>
            <w:r w:rsidRPr="00E5306B">
              <w:rPr>
                <w:rFonts w:ascii="Arial" w:hAnsi="Arial" w:cs="Arial"/>
                <w:i/>
                <w:sz w:val="20"/>
              </w:rPr>
              <w:t>.</w:t>
            </w:r>
            <w:r w:rsidRPr="00E5306B">
              <w:rPr>
                <w:rFonts w:ascii="Arial" w:hAnsi="Arial" w:cs="Arial"/>
                <w:sz w:val="20"/>
              </w:rPr>
              <w:t xml:space="preserve"> Oxford: Radcliffe; 2004</w:t>
            </w:r>
          </w:p>
          <w:p w:rsidR="00831026" w:rsidRPr="00E5306B" w:rsidRDefault="00831026" w:rsidP="00831026">
            <w:pPr>
              <w:pStyle w:val="BodyText"/>
              <w:jc w:val="both"/>
              <w:rPr>
                <w:rFonts w:ascii="Arial" w:hAnsi="Arial" w:cs="Arial"/>
                <w:sz w:val="20"/>
              </w:rPr>
            </w:pPr>
          </w:p>
          <w:p w:rsidR="00C26242" w:rsidRPr="00E5306B" w:rsidRDefault="00C26242" w:rsidP="00C26242">
            <w:pPr>
              <w:pStyle w:val="Pa5"/>
              <w:spacing w:after="100"/>
              <w:rPr>
                <w:rFonts w:ascii="Arial" w:hAnsi="Arial" w:cs="Arial"/>
                <w:color w:val="000000"/>
                <w:sz w:val="20"/>
                <w:szCs w:val="20"/>
              </w:rPr>
            </w:pPr>
            <w:r w:rsidRPr="00E5306B">
              <w:rPr>
                <w:rFonts w:ascii="Arial" w:hAnsi="Arial" w:cs="Arial"/>
                <w:color w:val="000000"/>
                <w:sz w:val="20"/>
                <w:szCs w:val="20"/>
              </w:rPr>
              <w:t xml:space="preserve">Naylor C, Bell A. </w:t>
            </w:r>
            <w:r w:rsidRPr="00E5306B">
              <w:rPr>
                <w:rFonts w:ascii="Arial" w:hAnsi="Arial" w:cs="Arial"/>
                <w:iCs/>
                <w:color w:val="000000"/>
                <w:sz w:val="20"/>
                <w:szCs w:val="20"/>
              </w:rPr>
              <w:t xml:space="preserve">Mental Health and the Productivity Challenge: </w:t>
            </w:r>
            <w:r w:rsidRPr="00E5306B">
              <w:rPr>
                <w:rFonts w:ascii="Arial" w:hAnsi="Arial" w:cs="Arial"/>
                <w:color w:val="000000"/>
                <w:sz w:val="20"/>
                <w:szCs w:val="20"/>
              </w:rPr>
              <w:t>Improving quality and value for money. London: The King’s Fund; 2010</w:t>
            </w:r>
          </w:p>
          <w:p w:rsidR="00C26242" w:rsidRPr="00E5306B" w:rsidRDefault="00C26242" w:rsidP="00C26242">
            <w:pPr>
              <w:pStyle w:val="BodyText"/>
              <w:rPr>
                <w:rFonts w:ascii="Arial" w:hAnsi="Arial" w:cs="Arial"/>
                <w:color w:val="000000"/>
                <w:sz w:val="20"/>
              </w:rPr>
            </w:pPr>
            <w:r w:rsidRPr="00E5306B">
              <w:rPr>
                <w:rFonts w:ascii="Arial" w:hAnsi="Arial" w:cs="Arial"/>
                <w:color w:val="000000"/>
                <w:sz w:val="20"/>
              </w:rPr>
              <w:t xml:space="preserve">Naylor C, Goodwin G. </w:t>
            </w:r>
            <w:r w:rsidRPr="00E5306B">
              <w:rPr>
                <w:rFonts w:ascii="Arial" w:hAnsi="Arial" w:cs="Arial"/>
                <w:iCs/>
                <w:color w:val="000000"/>
                <w:sz w:val="20"/>
              </w:rPr>
              <w:t>Building World Class Commissioning</w:t>
            </w:r>
            <w:r w:rsidRPr="00E5306B">
              <w:rPr>
                <w:rFonts w:ascii="Arial" w:hAnsi="Arial" w:cs="Arial"/>
                <w:color w:val="000000"/>
                <w:sz w:val="20"/>
              </w:rPr>
              <w:t>: What role can external organisations play? London: The King’s Fund; 2010</w:t>
            </w:r>
          </w:p>
          <w:p w:rsidR="00C26242" w:rsidRPr="00E5306B" w:rsidRDefault="00C26242" w:rsidP="00C26242">
            <w:pPr>
              <w:pStyle w:val="BodyText"/>
              <w:rPr>
                <w:rFonts w:ascii="Arial" w:hAnsi="Arial" w:cs="Arial"/>
                <w:sz w:val="20"/>
              </w:rPr>
            </w:pPr>
          </w:p>
          <w:p w:rsidR="00831026" w:rsidRPr="00E5306B" w:rsidRDefault="00831026" w:rsidP="00C26242">
            <w:pPr>
              <w:pStyle w:val="BodyText"/>
              <w:rPr>
                <w:rFonts w:ascii="Arial" w:hAnsi="Arial" w:cs="Arial"/>
                <w:sz w:val="20"/>
              </w:rPr>
            </w:pPr>
            <w:r w:rsidRPr="00E5306B">
              <w:rPr>
                <w:rFonts w:ascii="Arial" w:hAnsi="Arial" w:cs="Arial"/>
                <w:sz w:val="20"/>
              </w:rPr>
              <w:t>Mullins L.J. Management and organisational behaviour. 8</w:t>
            </w:r>
            <w:r w:rsidRPr="00E5306B">
              <w:rPr>
                <w:rFonts w:ascii="Arial" w:hAnsi="Arial" w:cs="Arial"/>
                <w:sz w:val="20"/>
                <w:vertAlign w:val="superscript"/>
              </w:rPr>
              <w:t>th</w:t>
            </w:r>
            <w:r w:rsidRPr="00E5306B">
              <w:rPr>
                <w:rFonts w:ascii="Arial" w:hAnsi="Arial" w:cs="Arial"/>
                <w:sz w:val="20"/>
              </w:rPr>
              <w:t xml:space="preserve"> ed. London: Prentice Hall; 2007</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i/>
                <w:sz w:val="20"/>
              </w:rPr>
            </w:pPr>
            <w:r w:rsidRPr="00E5306B">
              <w:rPr>
                <w:rFonts w:ascii="Arial" w:hAnsi="Arial" w:cs="Arial"/>
                <w:sz w:val="20"/>
              </w:rPr>
              <w:t>Northouse P. Leadership:Theory &amp; Practice. London:Sage; 2010</w:t>
            </w:r>
          </w:p>
          <w:p w:rsidR="00831026" w:rsidRPr="00E5306B" w:rsidRDefault="00831026" w:rsidP="00831026">
            <w:pPr>
              <w:pStyle w:val="BodyText"/>
              <w:rPr>
                <w:rFonts w:ascii="Arial" w:hAnsi="Arial" w:cs="Arial"/>
                <w:i/>
                <w:sz w:val="20"/>
              </w:rPr>
            </w:pPr>
          </w:p>
          <w:p w:rsidR="00961B11" w:rsidRPr="00E5306B" w:rsidRDefault="00961B11" w:rsidP="00831026">
            <w:pPr>
              <w:pStyle w:val="BodyText"/>
              <w:rPr>
                <w:rFonts w:ascii="Arial" w:hAnsi="Arial" w:cs="Arial"/>
                <w:sz w:val="20"/>
              </w:rPr>
            </w:pPr>
            <w:r w:rsidRPr="00E5306B">
              <w:rPr>
                <w:rFonts w:ascii="Arial" w:hAnsi="Arial" w:cs="Arial"/>
                <w:sz w:val="20"/>
              </w:rPr>
              <w:t xml:space="preserve"> NHS National Leadership Council. The Healthy NHS Board: A review of guidance and research evidence. January 2010</w:t>
            </w:r>
          </w:p>
          <w:p w:rsidR="00961B11" w:rsidRPr="00E5306B" w:rsidRDefault="00961B11"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Pollock A. NHS plc: the privatisation of our health care. 2</w:t>
            </w:r>
            <w:r w:rsidRPr="00E5306B">
              <w:rPr>
                <w:rFonts w:ascii="Arial" w:hAnsi="Arial" w:cs="Arial"/>
                <w:sz w:val="20"/>
                <w:vertAlign w:val="superscript"/>
              </w:rPr>
              <w:t>nd</w:t>
            </w:r>
            <w:r w:rsidRPr="00E5306B">
              <w:rPr>
                <w:rFonts w:ascii="Arial" w:hAnsi="Arial" w:cs="Arial"/>
                <w:sz w:val="20"/>
              </w:rPr>
              <w:t xml:space="preserve"> ed. London &amp; New York: Verso; 2005</w:t>
            </w:r>
          </w:p>
          <w:p w:rsidR="00831026" w:rsidRPr="00E5306B" w:rsidRDefault="00831026" w:rsidP="00831026">
            <w:pPr>
              <w:pStyle w:val="BodyText"/>
              <w:rPr>
                <w:rFonts w:ascii="Arial" w:hAnsi="Arial" w:cs="Arial"/>
                <w:sz w:val="20"/>
              </w:rPr>
            </w:pPr>
          </w:p>
          <w:p w:rsidR="00555173" w:rsidRPr="00E5306B" w:rsidRDefault="00555173" w:rsidP="00831026">
            <w:pPr>
              <w:pStyle w:val="BodyText"/>
              <w:rPr>
                <w:rFonts w:ascii="Arial" w:hAnsi="Arial" w:cs="Arial"/>
                <w:color w:val="000000"/>
                <w:sz w:val="20"/>
              </w:rPr>
            </w:pPr>
            <w:r w:rsidRPr="00E5306B">
              <w:rPr>
                <w:rFonts w:ascii="Arial" w:hAnsi="Arial" w:cs="Arial"/>
                <w:color w:val="000000"/>
                <w:sz w:val="20"/>
              </w:rPr>
              <w:t xml:space="preserve">Purdy S. </w:t>
            </w:r>
            <w:r w:rsidRPr="00E5306B">
              <w:rPr>
                <w:rFonts w:ascii="Arial" w:hAnsi="Arial" w:cs="Arial"/>
                <w:iCs/>
                <w:color w:val="000000"/>
                <w:sz w:val="20"/>
              </w:rPr>
              <w:t xml:space="preserve">Avoiding Hospital Admissions. What does the research evidence say? </w:t>
            </w:r>
            <w:r w:rsidRPr="00E5306B">
              <w:rPr>
                <w:rFonts w:ascii="Arial" w:hAnsi="Arial" w:cs="Arial"/>
                <w:color w:val="000000"/>
                <w:sz w:val="20"/>
              </w:rPr>
              <w:t>London: The King’s Fund; 2010</w:t>
            </w:r>
          </w:p>
          <w:p w:rsidR="00555173" w:rsidRPr="00E5306B" w:rsidRDefault="00555173" w:rsidP="00831026">
            <w:pPr>
              <w:pStyle w:val="BodyText"/>
              <w:rPr>
                <w:rFonts w:ascii="Arial" w:hAnsi="Arial" w:cs="Arial"/>
                <w:sz w:val="20"/>
              </w:rPr>
            </w:pPr>
          </w:p>
          <w:p w:rsidR="00831026" w:rsidRPr="00E5306B" w:rsidRDefault="00831026" w:rsidP="00831026">
            <w:pPr>
              <w:pStyle w:val="BodyText"/>
              <w:rPr>
                <w:rFonts w:ascii="Arial" w:hAnsi="Arial" w:cs="Arial"/>
                <w:i/>
                <w:sz w:val="20"/>
              </w:rPr>
            </w:pPr>
            <w:r w:rsidRPr="00E5306B">
              <w:rPr>
                <w:rFonts w:ascii="Arial" w:hAnsi="Arial" w:cs="Arial"/>
                <w:sz w:val="20"/>
              </w:rPr>
              <w:t>Roebuck C.  Developing Effective Leadership in the NHS.  A short report for the Kings Fund; 2011 (Online)</w:t>
            </w:r>
            <w:r w:rsidRPr="00E5306B">
              <w:rPr>
                <w:rFonts w:ascii="Arial" w:hAnsi="Arial" w:cs="Arial"/>
                <w:i/>
                <w:sz w:val="20"/>
              </w:rPr>
              <w:t xml:space="preserve"> </w:t>
            </w:r>
            <w:r w:rsidRPr="00E5306B">
              <w:rPr>
                <w:rFonts w:ascii="Arial" w:hAnsi="Arial" w:cs="Arial"/>
                <w:sz w:val="20"/>
              </w:rPr>
              <w:t xml:space="preserve">Available at: </w:t>
            </w:r>
            <w:hyperlink r:id="rId9" w:history="1">
              <w:r w:rsidRPr="00E5306B">
                <w:rPr>
                  <w:rStyle w:val="Hyperlink"/>
                  <w:rFonts w:ascii="Arial" w:hAnsi="Arial" w:cs="Arial"/>
                  <w:sz w:val="20"/>
                </w:rPr>
                <w:t>www.kingsfund.org.uk/leadershipcommission</w:t>
              </w:r>
            </w:hyperlink>
          </w:p>
          <w:p w:rsidR="00831026" w:rsidRPr="00E5306B" w:rsidRDefault="00831026" w:rsidP="00831026">
            <w:pPr>
              <w:pStyle w:val="BodyText"/>
              <w:rPr>
                <w:rFonts w:ascii="Arial" w:hAnsi="Arial" w:cs="Arial"/>
                <w:sz w:val="20"/>
              </w:rPr>
            </w:pPr>
          </w:p>
          <w:p w:rsidR="00831026" w:rsidRPr="00E5306B" w:rsidRDefault="00555173" w:rsidP="00831026">
            <w:pPr>
              <w:pStyle w:val="BodyText"/>
              <w:rPr>
                <w:rFonts w:ascii="Arial" w:hAnsi="Arial" w:cs="Arial"/>
                <w:color w:val="000000"/>
                <w:sz w:val="20"/>
              </w:rPr>
            </w:pPr>
            <w:r w:rsidRPr="00E5306B">
              <w:rPr>
                <w:rFonts w:ascii="Arial" w:hAnsi="Arial" w:cs="Arial"/>
                <w:color w:val="000000"/>
                <w:sz w:val="20"/>
              </w:rPr>
              <w:t>Singh D, Ham C</w:t>
            </w:r>
            <w:r w:rsidR="002D103E" w:rsidRPr="00E5306B">
              <w:rPr>
                <w:rFonts w:ascii="Arial" w:hAnsi="Arial" w:cs="Arial"/>
                <w:color w:val="000000"/>
                <w:sz w:val="20"/>
              </w:rPr>
              <w:t>.</w:t>
            </w:r>
            <w:r w:rsidRPr="00E5306B">
              <w:rPr>
                <w:rFonts w:ascii="Arial" w:hAnsi="Arial" w:cs="Arial"/>
                <w:color w:val="000000"/>
                <w:sz w:val="20"/>
              </w:rPr>
              <w:t xml:space="preserve"> </w:t>
            </w:r>
            <w:r w:rsidRPr="00E5306B">
              <w:rPr>
                <w:rFonts w:ascii="Arial" w:hAnsi="Arial" w:cs="Arial"/>
                <w:iCs/>
                <w:color w:val="000000"/>
                <w:sz w:val="20"/>
              </w:rPr>
              <w:t xml:space="preserve">Transforming Chronic Care: Evidence about improving care for people with long-term conditions. </w:t>
            </w:r>
            <w:r w:rsidRPr="00E5306B">
              <w:rPr>
                <w:rFonts w:ascii="Arial" w:hAnsi="Arial" w:cs="Arial"/>
                <w:color w:val="000000"/>
                <w:sz w:val="20"/>
              </w:rPr>
              <w:t xml:space="preserve">Birmingham: University of </w:t>
            </w:r>
            <w:r w:rsidRPr="00E5306B">
              <w:rPr>
                <w:rFonts w:ascii="Arial" w:hAnsi="Arial" w:cs="Arial"/>
                <w:color w:val="000000"/>
                <w:sz w:val="20"/>
              </w:rPr>
              <w:lastRenderedPageBreak/>
              <w:t>Birmingham, Health Services Management Centre ; 2005</w:t>
            </w:r>
          </w:p>
          <w:p w:rsidR="00555173" w:rsidRPr="00E5306B" w:rsidRDefault="00555173" w:rsidP="00831026">
            <w:pPr>
              <w:pStyle w:val="BodyText"/>
              <w:rPr>
                <w:rFonts w:ascii="Arial" w:hAnsi="Arial" w:cs="Arial"/>
                <w:sz w:val="20"/>
              </w:rPr>
            </w:pPr>
          </w:p>
          <w:p w:rsidR="00555173" w:rsidRPr="00E5306B" w:rsidRDefault="00555173" w:rsidP="00831026">
            <w:pPr>
              <w:pStyle w:val="BodyText"/>
              <w:rPr>
                <w:rFonts w:ascii="Arial" w:hAnsi="Arial" w:cs="Arial"/>
                <w:color w:val="000000"/>
                <w:sz w:val="20"/>
              </w:rPr>
            </w:pPr>
            <w:r w:rsidRPr="00E5306B">
              <w:rPr>
                <w:rFonts w:ascii="Arial" w:hAnsi="Arial" w:cs="Arial"/>
                <w:color w:val="000000"/>
                <w:sz w:val="20"/>
              </w:rPr>
              <w:t xml:space="preserve">Thorlby R, Rosen R, Smith J. </w:t>
            </w:r>
            <w:r w:rsidRPr="00E5306B">
              <w:rPr>
                <w:rFonts w:ascii="Arial" w:hAnsi="Arial" w:cs="Arial"/>
                <w:iCs/>
                <w:color w:val="000000"/>
                <w:sz w:val="20"/>
              </w:rPr>
              <w:t>GP Commissioning: insights from the medical groups in the United States</w:t>
            </w:r>
            <w:r w:rsidRPr="00E5306B">
              <w:rPr>
                <w:rFonts w:ascii="Arial" w:hAnsi="Arial" w:cs="Arial"/>
                <w:color w:val="000000"/>
                <w:sz w:val="20"/>
              </w:rPr>
              <w:t>. London: The Nuffield Trust; 2011</w:t>
            </w:r>
          </w:p>
          <w:p w:rsidR="00555173" w:rsidRPr="00E5306B" w:rsidRDefault="00555173" w:rsidP="00831026">
            <w:pPr>
              <w:pStyle w:val="BodyText"/>
              <w:rPr>
                <w:rFonts w:ascii="Arial" w:hAnsi="Arial" w:cs="Arial"/>
                <w:color w:val="000000"/>
                <w:sz w:val="20"/>
              </w:rPr>
            </w:pPr>
          </w:p>
          <w:p w:rsidR="00831026" w:rsidRPr="00E5306B" w:rsidRDefault="00831026" w:rsidP="00831026">
            <w:pPr>
              <w:pStyle w:val="BodyText"/>
              <w:rPr>
                <w:rFonts w:ascii="Arial" w:hAnsi="Arial" w:cs="Arial"/>
                <w:sz w:val="20"/>
              </w:rPr>
            </w:pPr>
            <w:r w:rsidRPr="00E5306B">
              <w:rPr>
                <w:rFonts w:ascii="Arial" w:hAnsi="Arial" w:cs="Arial"/>
                <w:sz w:val="20"/>
              </w:rPr>
              <w:t>Walshe K, Smith J. Eds. Healthcare Management</w:t>
            </w:r>
            <w:r w:rsidRPr="00E5306B">
              <w:rPr>
                <w:rFonts w:ascii="Arial" w:hAnsi="Arial" w:cs="Arial"/>
                <w:i/>
                <w:sz w:val="20"/>
              </w:rPr>
              <w:t xml:space="preserve">. </w:t>
            </w:r>
            <w:r w:rsidRPr="00E5306B">
              <w:rPr>
                <w:rFonts w:ascii="Arial" w:hAnsi="Arial" w:cs="Arial"/>
                <w:sz w:val="20"/>
              </w:rPr>
              <w:t>Maidenhead: Open University Press</w:t>
            </w:r>
            <w:r w:rsidRPr="00E5306B">
              <w:rPr>
                <w:rFonts w:ascii="Arial" w:hAnsi="Arial" w:cs="Arial"/>
                <w:i/>
                <w:sz w:val="20"/>
              </w:rPr>
              <w:t xml:space="preserve">; </w:t>
            </w:r>
            <w:r w:rsidRPr="00E5306B">
              <w:rPr>
                <w:rFonts w:ascii="Arial" w:hAnsi="Arial" w:cs="Arial"/>
                <w:sz w:val="20"/>
              </w:rPr>
              <w:t>2006</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Western S.  Leadership: a critical text. Thousand Oaks: Sage; 2008</w:t>
            </w:r>
          </w:p>
          <w:p w:rsidR="00831026" w:rsidRPr="00E5306B" w:rsidRDefault="00831026" w:rsidP="00831026">
            <w:pPr>
              <w:pStyle w:val="BodyText"/>
              <w:rPr>
                <w:rFonts w:ascii="Arial" w:hAnsi="Arial" w:cs="Arial"/>
                <w:sz w:val="20"/>
              </w:rPr>
            </w:pPr>
          </w:p>
          <w:p w:rsidR="00831026" w:rsidRPr="00E5306B" w:rsidRDefault="00831026" w:rsidP="00831026">
            <w:pPr>
              <w:pStyle w:val="BodyText"/>
              <w:rPr>
                <w:rFonts w:ascii="Arial" w:hAnsi="Arial" w:cs="Arial"/>
                <w:sz w:val="20"/>
              </w:rPr>
            </w:pPr>
            <w:r w:rsidRPr="00E5306B">
              <w:rPr>
                <w:rFonts w:ascii="Arial" w:hAnsi="Arial" w:cs="Arial"/>
                <w:sz w:val="20"/>
              </w:rPr>
              <w:t>Wheatley MJ. Leadership and the new science: discovering order in a chaotic world. 3</w:t>
            </w:r>
            <w:r w:rsidRPr="00E5306B">
              <w:rPr>
                <w:rFonts w:ascii="Arial" w:hAnsi="Arial" w:cs="Arial"/>
                <w:sz w:val="20"/>
                <w:vertAlign w:val="superscript"/>
              </w:rPr>
              <w:t>rd</w:t>
            </w:r>
            <w:r w:rsidRPr="00E5306B">
              <w:rPr>
                <w:rFonts w:ascii="Arial" w:hAnsi="Arial" w:cs="Arial"/>
                <w:sz w:val="20"/>
              </w:rPr>
              <w:t xml:space="preserve"> ed. </w:t>
            </w:r>
            <w:r w:rsidRPr="00E5306B">
              <w:rPr>
                <w:rStyle w:val="text"/>
                <w:rFonts w:ascii="Arial" w:eastAsia="Arial Unicode MS" w:hAnsi="Arial" w:cs="Arial"/>
                <w:sz w:val="20"/>
              </w:rPr>
              <w:t>San Francisco: Berrett-Koehler</w:t>
            </w:r>
            <w:r w:rsidRPr="00E5306B">
              <w:rPr>
                <w:rFonts w:ascii="Arial" w:hAnsi="Arial" w:cs="Arial"/>
                <w:sz w:val="20"/>
              </w:rPr>
              <w:t xml:space="preserve">; </w:t>
            </w:r>
            <w:r w:rsidRPr="00E5306B">
              <w:rPr>
                <w:rStyle w:val="text"/>
                <w:rFonts w:ascii="Arial" w:eastAsia="Arial Unicode MS" w:hAnsi="Arial" w:cs="Arial"/>
                <w:sz w:val="20"/>
              </w:rPr>
              <w:t>2006</w:t>
            </w:r>
          </w:p>
          <w:p w:rsidR="00A72FE0" w:rsidRPr="00E5306B" w:rsidRDefault="00A72FE0" w:rsidP="00831026">
            <w:pPr>
              <w:rPr>
                <w:rFonts w:ascii="Arial" w:hAnsi="Arial" w:cs="Arial"/>
              </w:rPr>
            </w:pPr>
          </w:p>
          <w:p w:rsidR="00831026" w:rsidRPr="00E5306B" w:rsidRDefault="00831026" w:rsidP="00831026">
            <w:pPr>
              <w:rPr>
                <w:rFonts w:ascii="Arial" w:hAnsi="Arial" w:cs="Arial"/>
                <w:u w:val="single"/>
              </w:rPr>
            </w:pPr>
            <w:r w:rsidRPr="00E5306B">
              <w:rPr>
                <w:rFonts w:ascii="Arial" w:hAnsi="Arial" w:cs="Arial"/>
              </w:rPr>
              <w:t>Zimmerman B, Lindberg C, Plsek P.  Edgeware: Insights from complexity science for health care leaders. Irving: VHA; 2001</w:t>
            </w:r>
          </w:p>
          <w:p w:rsidR="00831026" w:rsidRPr="00E5306B" w:rsidRDefault="00831026" w:rsidP="00831026">
            <w:pPr>
              <w:pStyle w:val="BodyText"/>
              <w:rPr>
                <w:rFonts w:ascii="Arial" w:hAnsi="Arial" w:cs="Arial"/>
                <w:b/>
                <w:sz w:val="20"/>
              </w:rPr>
            </w:pPr>
          </w:p>
          <w:p w:rsidR="00831026" w:rsidRPr="00DD3DFE" w:rsidRDefault="00831026" w:rsidP="00831026">
            <w:pPr>
              <w:rPr>
                <w:rFonts w:ascii="Arial" w:hAnsi="Arial" w:cs="Arial"/>
                <w:u w:val="single"/>
              </w:rPr>
            </w:pPr>
            <w:r w:rsidRPr="00DD3DFE">
              <w:rPr>
                <w:rFonts w:ascii="Arial" w:hAnsi="Arial" w:cs="Arial"/>
                <w:b/>
                <w:u w:val="single"/>
              </w:rPr>
              <w:t>Web Sites:</w:t>
            </w:r>
            <w:r w:rsidRPr="00DD3DFE">
              <w:rPr>
                <w:rFonts w:ascii="Arial" w:hAnsi="Arial" w:cs="Arial"/>
                <w:u w:val="single"/>
              </w:rPr>
              <w:t xml:space="preserve"> </w:t>
            </w:r>
          </w:p>
          <w:p w:rsidR="00831026" w:rsidRPr="00E5306B" w:rsidRDefault="00831026" w:rsidP="00831026">
            <w:pPr>
              <w:spacing w:after="240"/>
              <w:rPr>
                <w:rFonts w:ascii="Arial" w:hAnsi="Arial" w:cs="Arial"/>
              </w:rPr>
            </w:pPr>
            <w:r w:rsidRPr="00E5306B">
              <w:rPr>
                <w:rFonts w:ascii="Arial" w:hAnsi="Arial" w:cs="Arial"/>
              </w:rPr>
              <w:t xml:space="preserve">Students are recommended to study policy and publications produced on the main health &amp; social care websites- Department of Health; Local Government Association and its associated local government websites, </w:t>
            </w:r>
            <w:r w:rsidR="007E6A90" w:rsidRPr="00E5306B">
              <w:rPr>
                <w:rFonts w:ascii="Arial" w:hAnsi="Arial" w:cs="Arial"/>
              </w:rPr>
              <w:t xml:space="preserve">Dr. Foster, </w:t>
            </w:r>
            <w:r w:rsidRPr="00E5306B">
              <w:rPr>
                <w:rFonts w:ascii="Arial" w:hAnsi="Arial" w:cs="Arial"/>
              </w:rPr>
              <w:t>Care Quality Commission, Monitor</w:t>
            </w:r>
            <w:r w:rsidR="007E6A90" w:rsidRPr="00E5306B">
              <w:rPr>
                <w:rFonts w:ascii="Arial" w:hAnsi="Arial" w:cs="Arial"/>
              </w:rPr>
              <w:t>, etc</w:t>
            </w:r>
            <w:r w:rsidRPr="00E5306B">
              <w:rPr>
                <w:rFonts w:ascii="Arial" w:hAnsi="Arial" w:cs="Arial"/>
              </w:rPr>
              <w:t>.</w:t>
            </w:r>
            <w:r w:rsidR="007E6A90" w:rsidRPr="00E5306B">
              <w:rPr>
                <w:rFonts w:ascii="Arial" w:hAnsi="Arial" w:cs="Arial"/>
              </w:rPr>
              <w:t xml:space="preserve"> In addition, specific websites of interest to commissioners include: </w:t>
            </w:r>
          </w:p>
          <w:p w:rsidR="007E6A90" w:rsidRPr="00E5306B" w:rsidRDefault="007E6A90" w:rsidP="007E6A90">
            <w:pPr>
              <w:spacing w:after="240"/>
              <w:rPr>
                <w:rFonts w:ascii="Arial" w:hAnsi="Arial" w:cs="Arial"/>
              </w:rPr>
            </w:pPr>
            <w:r w:rsidRPr="00E5306B">
              <w:rPr>
                <w:rFonts w:ascii="Arial" w:hAnsi="Arial" w:cs="Arial"/>
              </w:rPr>
              <w:t xml:space="preserve">RCGP Commissioning Competency framework  &amp; materials on Effective Clinical Commissioning </w:t>
            </w:r>
            <w:hyperlink r:id="rId10" w:history="1">
              <w:r w:rsidRPr="00E5306B">
                <w:rPr>
                  <w:rStyle w:val="Hyperlink"/>
                  <w:rFonts w:ascii="Arial" w:hAnsi="Arial" w:cs="Arial"/>
                </w:rPr>
                <w:t>http://www.rcgp.org.uk/centre_for_commissioning/effective_commissioing.aspx</w:t>
              </w:r>
            </w:hyperlink>
          </w:p>
          <w:p w:rsidR="007E6A90" w:rsidRPr="00E5306B" w:rsidRDefault="007E6A90" w:rsidP="007E6A90">
            <w:pPr>
              <w:spacing w:after="240"/>
              <w:rPr>
                <w:rFonts w:ascii="Arial" w:hAnsi="Arial" w:cs="Arial"/>
              </w:rPr>
            </w:pPr>
            <w:r w:rsidRPr="00E5306B">
              <w:rPr>
                <w:rFonts w:ascii="Arial" w:hAnsi="Arial" w:cs="Arial"/>
              </w:rPr>
              <w:t xml:space="preserve">NHS Evidence – </w:t>
            </w:r>
            <w:hyperlink r:id="rId11" w:history="1">
              <w:r w:rsidRPr="00E5306B">
                <w:rPr>
                  <w:rStyle w:val="Hyperlink"/>
                  <w:rFonts w:ascii="Arial" w:hAnsi="Arial" w:cs="Arial"/>
                </w:rPr>
                <w:t>http://www.evidence.nhs.uk/search.aspx?t=commissioning</w:t>
              </w:r>
            </w:hyperlink>
          </w:p>
          <w:p w:rsidR="007E6A90" w:rsidRPr="00E5306B" w:rsidRDefault="007E6A90" w:rsidP="00831026">
            <w:pPr>
              <w:spacing w:after="240"/>
              <w:rPr>
                <w:rFonts w:ascii="Arial" w:hAnsi="Arial" w:cs="Arial"/>
              </w:rPr>
            </w:pPr>
            <w:r w:rsidRPr="00E5306B">
              <w:rPr>
                <w:rFonts w:ascii="Arial" w:hAnsi="Arial" w:cs="Arial"/>
              </w:rPr>
              <w:t xml:space="preserve">Leadership podcasts:  </w:t>
            </w:r>
            <w:hyperlink r:id="rId12" w:history="1">
              <w:r w:rsidRPr="00E5306B">
                <w:rPr>
                  <w:rStyle w:val="Hyperlink"/>
                  <w:rFonts w:ascii="Arial" w:hAnsi="Arial" w:cs="Arial"/>
                </w:rPr>
                <w:t>http://www.cipd.co.uk/podcasts</w:t>
              </w:r>
            </w:hyperlink>
          </w:p>
          <w:p w:rsidR="007E6A90" w:rsidRPr="00E5306B" w:rsidRDefault="007E6A90" w:rsidP="00831026">
            <w:pPr>
              <w:spacing w:after="240"/>
              <w:rPr>
                <w:rFonts w:ascii="Arial" w:hAnsi="Arial" w:cs="Arial"/>
              </w:rPr>
            </w:pPr>
            <w:r w:rsidRPr="00E5306B">
              <w:rPr>
                <w:rFonts w:ascii="Arial" w:hAnsi="Arial" w:cs="Arial"/>
              </w:rPr>
              <w:t xml:space="preserve">Managing change in the NHS- </w:t>
            </w:r>
            <w:hyperlink r:id="rId13" w:history="1">
              <w:r w:rsidRPr="00E5306B">
                <w:rPr>
                  <w:rStyle w:val="Hyperlink"/>
                  <w:rFonts w:ascii="Arial" w:hAnsi="Arial" w:cs="Arial"/>
                </w:rPr>
                <w:t>http://www.sdo.nihr.ac.uk/managingchange.html</w:t>
              </w:r>
            </w:hyperlink>
          </w:p>
          <w:p w:rsidR="00D77B03" w:rsidRPr="00E5306B" w:rsidRDefault="007E6A90" w:rsidP="0020129C">
            <w:pPr>
              <w:spacing w:after="240"/>
              <w:rPr>
                <w:rFonts w:ascii="Arial" w:hAnsi="Arial" w:cs="Arial"/>
              </w:rPr>
            </w:pPr>
            <w:r w:rsidRPr="00E5306B">
              <w:rPr>
                <w:rFonts w:ascii="Arial" w:hAnsi="Arial" w:cs="Arial"/>
              </w:rPr>
              <w:t xml:space="preserve">NHS Networks – </w:t>
            </w:r>
            <w:hyperlink r:id="rId14" w:history="1">
              <w:r w:rsidRPr="00E5306B">
                <w:rPr>
                  <w:rStyle w:val="Hyperlink"/>
                  <w:rFonts w:ascii="Arial" w:hAnsi="Arial" w:cs="Arial"/>
                </w:rPr>
                <w:t>http://www.networks.nhs.uk/nhs-networks/commissioning-zone</w:t>
              </w:r>
            </w:hyperlink>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lastRenderedPageBreak/>
              <w:t>Assessment tasks</w:t>
            </w:r>
          </w:p>
        </w:tc>
        <w:tc>
          <w:tcPr>
            <w:tcW w:w="6945" w:type="dxa"/>
          </w:tcPr>
          <w:p w:rsidR="00C637FD" w:rsidRDefault="00C637FD" w:rsidP="00E11D32">
            <w:pPr>
              <w:rPr>
                <w:rFonts w:ascii="Arial" w:hAnsi="Arial" w:cs="Arial"/>
              </w:rPr>
            </w:pPr>
          </w:p>
          <w:p w:rsidR="0020129C" w:rsidRPr="00E5306B" w:rsidRDefault="0020129C" w:rsidP="00E11D32">
            <w:pPr>
              <w:rPr>
                <w:rFonts w:ascii="Arial" w:hAnsi="Arial" w:cs="Arial"/>
              </w:rPr>
            </w:pPr>
          </w:p>
          <w:p w:rsidR="00C637FD" w:rsidRPr="00E5306B" w:rsidRDefault="00C637FD" w:rsidP="00C637FD">
            <w:pPr>
              <w:rPr>
                <w:rFonts w:ascii="Arial" w:hAnsi="Arial" w:cs="Arial"/>
              </w:rPr>
            </w:pPr>
            <w:r w:rsidRPr="00E5306B">
              <w:rPr>
                <w:rFonts w:ascii="Arial" w:hAnsi="Arial" w:cs="Arial"/>
              </w:rPr>
              <w:t xml:space="preserve">Student presentation </w:t>
            </w:r>
            <w:r w:rsidR="00D55D34" w:rsidRPr="00E5306B">
              <w:rPr>
                <w:rFonts w:ascii="Arial" w:hAnsi="Arial" w:cs="Arial"/>
              </w:rPr>
              <w:t>to an academic p</w:t>
            </w:r>
            <w:r w:rsidRPr="00E5306B">
              <w:rPr>
                <w:rFonts w:ascii="Arial" w:hAnsi="Arial" w:cs="Arial"/>
              </w:rPr>
              <w:t>anel</w:t>
            </w:r>
            <w:r w:rsidR="00D55D34" w:rsidRPr="00E5306B">
              <w:rPr>
                <w:rFonts w:ascii="Arial" w:hAnsi="Arial" w:cs="Arial"/>
              </w:rPr>
              <w:t>: s</w:t>
            </w:r>
            <w:r w:rsidR="002D103E" w:rsidRPr="00E5306B">
              <w:rPr>
                <w:rFonts w:ascii="Arial" w:hAnsi="Arial" w:cs="Arial"/>
              </w:rPr>
              <w:t xml:space="preserve">tudents will be expected to offer an academically robust response to a Commissioning topic set by the Module Co-ordinator </w:t>
            </w:r>
            <w:r w:rsidRPr="00E5306B">
              <w:rPr>
                <w:rFonts w:ascii="Arial" w:hAnsi="Arial" w:cs="Arial"/>
              </w:rPr>
              <w:t xml:space="preserve">on an aspect of  clinical </w:t>
            </w:r>
            <w:r w:rsidR="00F9198D" w:rsidRPr="00E5306B">
              <w:rPr>
                <w:rFonts w:ascii="Arial" w:hAnsi="Arial" w:cs="Arial"/>
              </w:rPr>
              <w:t xml:space="preserve">commissioning </w:t>
            </w:r>
            <w:r w:rsidRPr="00E5306B">
              <w:rPr>
                <w:rFonts w:ascii="Arial" w:hAnsi="Arial" w:cs="Arial"/>
              </w:rPr>
              <w:t>in relation to the local and</w:t>
            </w:r>
            <w:r w:rsidR="00F9198D" w:rsidRPr="00E5306B">
              <w:rPr>
                <w:rFonts w:ascii="Arial" w:hAnsi="Arial" w:cs="Arial"/>
              </w:rPr>
              <w:t xml:space="preserve"> national policy context; </w:t>
            </w:r>
            <w:r w:rsidR="002D103E" w:rsidRPr="00E5306B">
              <w:rPr>
                <w:rFonts w:ascii="Arial" w:hAnsi="Arial" w:cs="Arial"/>
              </w:rPr>
              <w:t xml:space="preserve">presentations will be supported by a full slide set referencing </w:t>
            </w:r>
            <w:r w:rsidR="00D55D34" w:rsidRPr="00E5306B">
              <w:rPr>
                <w:rFonts w:ascii="Arial" w:hAnsi="Arial" w:cs="Arial"/>
              </w:rPr>
              <w:t xml:space="preserve">academic texts, journal articles, and relevant </w:t>
            </w:r>
            <w:r w:rsidR="002D103E" w:rsidRPr="00E5306B">
              <w:rPr>
                <w:rFonts w:ascii="Arial" w:hAnsi="Arial" w:cs="Arial"/>
              </w:rPr>
              <w:t xml:space="preserve">policy </w:t>
            </w:r>
            <w:r w:rsidR="00D55D34" w:rsidRPr="00E5306B">
              <w:rPr>
                <w:rFonts w:ascii="Arial" w:hAnsi="Arial" w:cs="Arial"/>
              </w:rPr>
              <w:t>materials.</w:t>
            </w:r>
          </w:p>
          <w:p w:rsidR="00C637FD" w:rsidRPr="00E5306B" w:rsidRDefault="00C637FD" w:rsidP="00C637FD">
            <w:pPr>
              <w:rPr>
                <w:rFonts w:ascii="Arial" w:hAnsi="Arial" w:cs="Arial"/>
                <w:color w:val="000000"/>
              </w:rPr>
            </w:pPr>
          </w:p>
          <w:p w:rsidR="00C637FD" w:rsidRPr="00E5306B" w:rsidRDefault="00C637FD" w:rsidP="00E11D32">
            <w:pPr>
              <w:rPr>
                <w:rFonts w:ascii="Arial" w:hAnsi="Arial" w:cs="Arial"/>
                <w:color w:val="000000"/>
              </w:rPr>
            </w:pPr>
            <w:r w:rsidRPr="00E5306B">
              <w:rPr>
                <w:rFonts w:ascii="Arial" w:hAnsi="Arial" w:cs="Arial"/>
                <w:color w:val="000000"/>
              </w:rPr>
              <w:t>2 000 word critically reflective assignment reviewing the applied local project work against the learning objectives of the Module, and the student’s own development as a clinical commissioner. The topic will have relevance to the student’s work</w:t>
            </w:r>
            <w:r w:rsidR="00CE7F35" w:rsidRPr="00E5306B">
              <w:rPr>
                <w:rFonts w:ascii="Arial" w:hAnsi="Arial" w:cs="Arial"/>
                <w:color w:val="000000"/>
              </w:rPr>
              <w:t xml:space="preserve"> setting, </w:t>
            </w:r>
            <w:r w:rsidRPr="00E5306B">
              <w:rPr>
                <w:rFonts w:ascii="Arial" w:hAnsi="Arial" w:cs="Arial"/>
                <w:color w:val="000000"/>
              </w:rPr>
              <w:t xml:space="preserve">and will be </w:t>
            </w:r>
            <w:r w:rsidR="00CE7F35" w:rsidRPr="00E5306B">
              <w:rPr>
                <w:rFonts w:ascii="Arial" w:hAnsi="Arial" w:cs="Arial"/>
                <w:color w:val="000000"/>
              </w:rPr>
              <w:t>agreed with the Module C</w:t>
            </w:r>
            <w:r w:rsidRPr="00E5306B">
              <w:rPr>
                <w:rFonts w:ascii="Arial" w:hAnsi="Arial" w:cs="Arial"/>
                <w:color w:val="000000"/>
              </w:rPr>
              <w:t xml:space="preserve">o-ordinator. </w:t>
            </w:r>
          </w:p>
          <w:p w:rsidR="00D55D34" w:rsidRPr="00E5306B" w:rsidRDefault="00D55D34" w:rsidP="00E11D32">
            <w:pPr>
              <w:rPr>
                <w:rFonts w:ascii="Arial" w:hAnsi="Arial" w:cs="Arial"/>
                <w:color w:val="000000"/>
              </w:rPr>
            </w:pPr>
          </w:p>
          <w:p w:rsidR="00D55D34" w:rsidRPr="00E5306B" w:rsidRDefault="00D55D34" w:rsidP="00E11D32">
            <w:pPr>
              <w:rPr>
                <w:rFonts w:ascii="Arial" w:hAnsi="Arial" w:cs="Arial"/>
              </w:rPr>
            </w:pPr>
            <w:r w:rsidRPr="00E5306B">
              <w:rPr>
                <w:rFonts w:ascii="Arial" w:hAnsi="Arial" w:cs="Arial"/>
                <w:color w:val="000000"/>
              </w:rPr>
              <w:t xml:space="preserve">Both aspects of the assessment </w:t>
            </w:r>
            <w:r w:rsidR="00CE7F35" w:rsidRPr="00E5306B">
              <w:rPr>
                <w:rFonts w:ascii="Arial" w:hAnsi="Arial" w:cs="Arial"/>
                <w:color w:val="000000"/>
              </w:rPr>
              <w:t xml:space="preserve">are required to Pass; each will be </w:t>
            </w:r>
            <w:r w:rsidRPr="00E5306B">
              <w:rPr>
                <w:rFonts w:ascii="Arial" w:hAnsi="Arial" w:cs="Arial"/>
                <w:color w:val="000000"/>
              </w:rPr>
              <w:t>weight</w:t>
            </w:r>
            <w:r w:rsidR="00CE7F35" w:rsidRPr="00E5306B">
              <w:rPr>
                <w:rFonts w:ascii="Arial" w:hAnsi="Arial" w:cs="Arial"/>
                <w:color w:val="000000"/>
              </w:rPr>
              <w:t>ed at 50%</w:t>
            </w:r>
            <w:r w:rsidRPr="00E5306B">
              <w:rPr>
                <w:rFonts w:ascii="Arial" w:hAnsi="Arial" w:cs="Arial"/>
                <w:color w:val="000000"/>
              </w:rPr>
              <w:t>.</w:t>
            </w:r>
          </w:p>
          <w:p w:rsidR="00D77B03" w:rsidRPr="00E5306B" w:rsidRDefault="00D77B03" w:rsidP="00C637FD">
            <w:pPr>
              <w:rPr>
                <w:rFonts w:ascii="Arial" w:hAnsi="Arial" w:cs="Arial"/>
              </w:rPr>
            </w:pP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lastRenderedPageBreak/>
              <w:t>Brief description of module content and/or aims (maximum 80 words)</w:t>
            </w:r>
          </w:p>
        </w:tc>
        <w:tc>
          <w:tcPr>
            <w:tcW w:w="6945" w:type="dxa"/>
          </w:tcPr>
          <w:p w:rsidR="00D77B03" w:rsidRPr="00E5306B" w:rsidRDefault="00B8460D" w:rsidP="00B8460D">
            <w:pPr>
              <w:rPr>
                <w:rFonts w:ascii="Arial" w:hAnsi="Arial" w:cs="Arial"/>
              </w:rPr>
            </w:pPr>
            <w:r w:rsidRPr="00E5306B">
              <w:rPr>
                <w:rFonts w:ascii="Arial" w:hAnsi="Arial" w:cs="Arial"/>
              </w:rPr>
              <w:t xml:space="preserve">This module aims to develop clinicians and practitioners to critically appraise commissioning theory, policy and practice, drawing from clinical research evidence, organisation change theory, and market development models.  This module will enable clinicians interested in commissioning to draw from the clinical evidence-base and researched outcomes of clinical interventions to justify and make sense of clinical commissioning decisions.  </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Area examination board to which module relates</w:t>
            </w:r>
          </w:p>
        </w:tc>
        <w:tc>
          <w:tcPr>
            <w:tcW w:w="6945" w:type="dxa"/>
          </w:tcPr>
          <w:p w:rsidR="00D77B03" w:rsidRPr="00E5306B" w:rsidRDefault="00D17FF0">
            <w:pPr>
              <w:rPr>
                <w:rFonts w:ascii="Arial" w:hAnsi="Arial" w:cs="Arial"/>
              </w:rPr>
            </w:pPr>
            <w:r>
              <w:rPr>
                <w:rFonts w:ascii="Arial" w:hAnsi="Arial" w:cs="Arial"/>
              </w:rPr>
              <w:t>IPGM – Area Examination Board</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Module team/authors/coordinator</w:t>
            </w:r>
          </w:p>
        </w:tc>
        <w:tc>
          <w:tcPr>
            <w:tcW w:w="6945" w:type="dxa"/>
          </w:tcPr>
          <w:p w:rsidR="00D77B03" w:rsidRPr="00E5306B" w:rsidRDefault="00E11D32" w:rsidP="00B8460D">
            <w:pPr>
              <w:rPr>
                <w:rFonts w:ascii="Arial" w:hAnsi="Arial" w:cs="Arial"/>
              </w:rPr>
            </w:pPr>
            <w:r w:rsidRPr="00E5306B">
              <w:rPr>
                <w:rFonts w:ascii="Arial" w:hAnsi="Arial" w:cs="Arial"/>
              </w:rPr>
              <w:t>Breda Flaherty</w:t>
            </w:r>
          </w:p>
          <w:p w:rsidR="00B8460D" w:rsidRPr="00E5306B" w:rsidRDefault="00B8460D" w:rsidP="00B8460D">
            <w:pPr>
              <w:rPr>
                <w:rFonts w:ascii="Arial" w:hAnsi="Arial" w:cs="Arial"/>
              </w:rPr>
            </w:pPr>
          </w:p>
          <w:p w:rsidR="00B8460D" w:rsidRPr="00E5306B" w:rsidRDefault="00B8460D" w:rsidP="00B8460D">
            <w:pPr>
              <w:rPr>
                <w:rFonts w:ascii="Arial" w:hAnsi="Arial" w:cs="Arial"/>
              </w:rPr>
            </w:pPr>
            <w:r w:rsidRPr="00E5306B">
              <w:rPr>
                <w:rFonts w:ascii="Arial" w:hAnsi="Arial" w:cs="Arial"/>
              </w:rPr>
              <w:t>Caroline Hopper</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Semester offered, where appropriate</w:t>
            </w:r>
          </w:p>
        </w:tc>
        <w:tc>
          <w:tcPr>
            <w:tcW w:w="6945" w:type="dxa"/>
          </w:tcPr>
          <w:p w:rsidR="00D77B03" w:rsidRPr="00E5306B" w:rsidRDefault="00D77B03">
            <w:pPr>
              <w:rPr>
                <w:rFonts w:ascii="Arial" w:hAnsi="Arial" w:cs="Arial"/>
              </w:rPr>
            </w:pP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Site where delivered</w:t>
            </w:r>
          </w:p>
        </w:tc>
        <w:tc>
          <w:tcPr>
            <w:tcW w:w="6945" w:type="dxa"/>
          </w:tcPr>
          <w:p w:rsidR="00D77B03" w:rsidRPr="00E5306B" w:rsidRDefault="00E11D32">
            <w:pPr>
              <w:rPr>
                <w:rFonts w:ascii="Arial" w:hAnsi="Arial" w:cs="Arial"/>
              </w:rPr>
            </w:pPr>
            <w:r w:rsidRPr="00E5306B">
              <w:rPr>
                <w:rFonts w:ascii="Arial" w:hAnsi="Arial" w:cs="Arial"/>
              </w:rPr>
              <w:t>Falmer</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Date of first approval</w:t>
            </w:r>
          </w:p>
        </w:tc>
        <w:tc>
          <w:tcPr>
            <w:tcW w:w="6945" w:type="dxa"/>
          </w:tcPr>
          <w:p w:rsidR="00D77B03" w:rsidRPr="00E5306B" w:rsidRDefault="00E11D32">
            <w:pPr>
              <w:rPr>
                <w:rFonts w:ascii="Arial" w:hAnsi="Arial" w:cs="Arial"/>
              </w:rPr>
            </w:pPr>
            <w:r w:rsidRPr="00E5306B">
              <w:rPr>
                <w:rFonts w:ascii="Arial" w:hAnsi="Arial" w:cs="Arial"/>
              </w:rPr>
              <w:t>N/A</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Date of last revision</w:t>
            </w:r>
          </w:p>
        </w:tc>
        <w:tc>
          <w:tcPr>
            <w:tcW w:w="6945" w:type="dxa"/>
          </w:tcPr>
          <w:p w:rsidR="00D77B03" w:rsidRPr="00E5306B" w:rsidRDefault="00E11D32">
            <w:pPr>
              <w:rPr>
                <w:rFonts w:ascii="Arial" w:hAnsi="Arial" w:cs="Arial"/>
              </w:rPr>
            </w:pPr>
            <w:r w:rsidRPr="00E5306B">
              <w:rPr>
                <w:rFonts w:ascii="Arial" w:hAnsi="Arial" w:cs="Arial"/>
              </w:rPr>
              <w:t>N/A</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Date of approval of this version</w:t>
            </w:r>
          </w:p>
        </w:tc>
        <w:tc>
          <w:tcPr>
            <w:tcW w:w="6945" w:type="dxa"/>
          </w:tcPr>
          <w:p w:rsidR="00D77B03" w:rsidRPr="00E5306B" w:rsidRDefault="00E5306B">
            <w:pPr>
              <w:rPr>
                <w:rFonts w:ascii="Arial" w:hAnsi="Arial" w:cs="Arial"/>
              </w:rPr>
            </w:pPr>
            <w:r>
              <w:rPr>
                <w:rFonts w:ascii="Arial" w:hAnsi="Arial" w:cs="Arial"/>
              </w:rPr>
              <w:t>March 2012</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Version number</w:t>
            </w:r>
          </w:p>
        </w:tc>
        <w:tc>
          <w:tcPr>
            <w:tcW w:w="6945" w:type="dxa"/>
          </w:tcPr>
          <w:p w:rsidR="00D77B03" w:rsidRPr="00E5306B" w:rsidRDefault="00E11D32">
            <w:pPr>
              <w:rPr>
                <w:rFonts w:ascii="Arial" w:hAnsi="Arial" w:cs="Arial"/>
              </w:rPr>
            </w:pPr>
            <w:r w:rsidRPr="00E5306B">
              <w:rPr>
                <w:rFonts w:ascii="Arial" w:hAnsi="Arial" w:cs="Arial"/>
              </w:rPr>
              <w:t>1</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Replacement for previous module</w:t>
            </w:r>
          </w:p>
        </w:tc>
        <w:tc>
          <w:tcPr>
            <w:tcW w:w="6945" w:type="dxa"/>
          </w:tcPr>
          <w:p w:rsidR="00D77B03" w:rsidRPr="00E5306B" w:rsidRDefault="00E11D32">
            <w:pPr>
              <w:rPr>
                <w:rFonts w:ascii="Arial" w:hAnsi="Arial" w:cs="Arial"/>
              </w:rPr>
            </w:pPr>
            <w:r w:rsidRPr="00E5306B">
              <w:rPr>
                <w:rFonts w:ascii="Arial" w:hAnsi="Arial" w:cs="Arial"/>
              </w:rPr>
              <w:t>This is a new module</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Field for which module is acceptable and status in that field</w:t>
            </w:r>
          </w:p>
        </w:tc>
        <w:tc>
          <w:tcPr>
            <w:tcW w:w="6945" w:type="dxa"/>
          </w:tcPr>
          <w:p w:rsidR="00B8460D" w:rsidRPr="00E5306B" w:rsidRDefault="00B8460D" w:rsidP="00B8460D">
            <w:pPr>
              <w:rPr>
                <w:rFonts w:ascii="Arial" w:hAnsi="Arial" w:cs="Arial"/>
              </w:rPr>
            </w:pPr>
            <w:r w:rsidRPr="00E5306B">
              <w:rPr>
                <w:rFonts w:ascii="Arial" w:hAnsi="Arial" w:cs="Arial"/>
              </w:rPr>
              <w:t xml:space="preserve">Commissioning, Public Health, Health and Social Care, Management, Leadership, Medicine, Nursing,  Midwifery, Local Authority, Third Sector  </w:t>
            </w:r>
          </w:p>
          <w:p w:rsidR="00B8460D" w:rsidRPr="00E5306B" w:rsidRDefault="00B8460D" w:rsidP="00B8460D">
            <w:pPr>
              <w:rPr>
                <w:rFonts w:ascii="Arial" w:hAnsi="Arial" w:cs="Arial"/>
              </w:rPr>
            </w:pPr>
          </w:p>
          <w:p w:rsidR="00D77B03" w:rsidRPr="00E5306B" w:rsidRDefault="00B8460D" w:rsidP="00B8460D">
            <w:pPr>
              <w:rPr>
                <w:rFonts w:ascii="Arial" w:hAnsi="Arial" w:cs="Arial"/>
              </w:rPr>
            </w:pPr>
            <w:r w:rsidRPr="00E5306B">
              <w:rPr>
                <w:rFonts w:ascii="Arial" w:hAnsi="Arial" w:cs="Arial"/>
              </w:rPr>
              <w:t>Optional</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Course(s) for which module is acceptable and status in that course</w:t>
            </w:r>
          </w:p>
        </w:tc>
        <w:tc>
          <w:tcPr>
            <w:tcW w:w="6945" w:type="dxa"/>
          </w:tcPr>
          <w:p w:rsidR="008371C8" w:rsidRPr="00E5306B" w:rsidRDefault="008371C8" w:rsidP="008371C8">
            <w:pPr>
              <w:rPr>
                <w:rFonts w:ascii="Arial" w:hAnsi="Arial" w:cs="Arial"/>
              </w:rPr>
            </w:pPr>
            <w:r w:rsidRPr="00E5306B">
              <w:rPr>
                <w:rFonts w:ascii="Arial" w:hAnsi="Arial" w:cs="Arial"/>
              </w:rPr>
              <w:t>MSc Commissioning and Leadership, MSc Public Health,  Graduate Programme in Health and Social Sciences</w:t>
            </w:r>
          </w:p>
          <w:p w:rsidR="008371C8" w:rsidRPr="00E5306B" w:rsidRDefault="008371C8" w:rsidP="008371C8">
            <w:pPr>
              <w:rPr>
                <w:rFonts w:ascii="Arial" w:hAnsi="Arial" w:cs="Arial"/>
              </w:rPr>
            </w:pPr>
          </w:p>
          <w:p w:rsidR="00D77B03" w:rsidRPr="00E5306B" w:rsidRDefault="008371C8" w:rsidP="008371C8">
            <w:pPr>
              <w:rPr>
                <w:rFonts w:ascii="Arial" w:hAnsi="Arial" w:cs="Arial"/>
              </w:rPr>
            </w:pPr>
            <w:r w:rsidRPr="00E5306B">
              <w:rPr>
                <w:rFonts w:ascii="Arial" w:hAnsi="Arial" w:cs="Arial"/>
              </w:rPr>
              <w:t>Optional module</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School home</w:t>
            </w:r>
          </w:p>
        </w:tc>
        <w:tc>
          <w:tcPr>
            <w:tcW w:w="6945" w:type="dxa"/>
          </w:tcPr>
          <w:p w:rsidR="00D77B03" w:rsidRPr="00E5306B" w:rsidRDefault="00D17FF0">
            <w:pPr>
              <w:rPr>
                <w:rFonts w:ascii="Arial" w:hAnsi="Arial" w:cs="Arial"/>
              </w:rPr>
            </w:pPr>
            <w:r>
              <w:rPr>
                <w:rFonts w:ascii="Arial" w:hAnsi="Arial" w:cs="Arial"/>
              </w:rPr>
              <w:t>IPGM</w:t>
            </w:r>
          </w:p>
        </w:tc>
      </w:tr>
      <w:tr w:rsidR="00D77B03" w:rsidRPr="00E5306B" w:rsidTr="00C637FD">
        <w:tc>
          <w:tcPr>
            <w:tcW w:w="2802" w:type="dxa"/>
          </w:tcPr>
          <w:p w:rsidR="00D77B03" w:rsidRPr="00E5306B" w:rsidRDefault="00D77B03">
            <w:pPr>
              <w:rPr>
                <w:rFonts w:ascii="Arial" w:hAnsi="Arial" w:cs="Arial"/>
                <w:b/>
              </w:rPr>
            </w:pPr>
            <w:r w:rsidRPr="00E5306B">
              <w:rPr>
                <w:rFonts w:ascii="Arial" w:hAnsi="Arial" w:cs="Arial"/>
                <w:b/>
              </w:rPr>
              <w:t>External examiner</w:t>
            </w:r>
          </w:p>
        </w:tc>
        <w:tc>
          <w:tcPr>
            <w:tcW w:w="6945" w:type="dxa"/>
          </w:tcPr>
          <w:p w:rsidR="00CD1A8C" w:rsidRPr="006F152C" w:rsidRDefault="00CD1A8C" w:rsidP="00CD1A8C">
            <w:pPr>
              <w:rPr>
                <w:rFonts w:ascii="Arial" w:hAnsi="Arial" w:cs="Arial"/>
              </w:rPr>
            </w:pPr>
            <w:r>
              <w:rPr>
                <w:rFonts w:ascii="Arial" w:hAnsi="Arial" w:cs="Arial"/>
                <w:color w:val="000000"/>
              </w:rPr>
              <w:t xml:space="preserve">Professor Terry Desombre, </w:t>
            </w:r>
            <w:r w:rsidRPr="006F152C">
              <w:rPr>
                <w:rFonts w:ascii="Arial" w:hAnsi="Arial" w:cs="Arial"/>
              </w:rPr>
              <w:t>Professor of  Health Care Management /  Head of the Schools of Management and Law</w:t>
            </w:r>
            <w:r>
              <w:rPr>
                <w:rFonts w:ascii="Arial" w:hAnsi="Arial" w:cs="Arial"/>
              </w:rPr>
              <w:t>,</w:t>
            </w:r>
          </w:p>
          <w:p w:rsidR="00D77B03" w:rsidRPr="00E5306B" w:rsidRDefault="00CD1A8C" w:rsidP="00CD1A8C">
            <w:pPr>
              <w:rPr>
                <w:rFonts w:ascii="Arial" w:hAnsi="Arial" w:cs="Arial"/>
              </w:rPr>
            </w:pPr>
            <w:r>
              <w:rPr>
                <w:rFonts w:ascii="Arial" w:hAnsi="Arial" w:cs="Arial"/>
                <w:color w:val="000000"/>
              </w:rPr>
              <w:t>University of Surrey</w:t>
            </w:r>
          </w:p>
        </w:tc>
      </w:tr>
    </w:tbl>
    <w:p w:rsidR="00D77B03" w:rsidRPr="00F9198D" w:rsidRDefault="00D77B03">
      <w:pPr>
        <w:rPr>
          <w:sz w:val="22"/>
          <w:szCs w:val="22"/>
        </w:rPr>
      </w:pPr>
    </w:p>
    <w:sectPr w:rsidR="00D77B03" w:rsidRPr="00F9198D">
      <w:headerReference w:type="default" r:id="rId15"/>
      <w:footerReference w:type="default" r:id="rId16"/>
      <w:pgSz w:w="11909" w:h="16834" w:code="9"/>
      <w:pgMar w:top="2059" w:right="1800" w:bottom="1800" w:left="1800" w:header="706" w:footer="706"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91" w:rsidRDefault="005D0C91" w:rsidP="00E5306B">
      <w:r>
        <w:separator/>
      </w:r>
    </w:p>
  </w:endnote>
  <w:endnote w:type="continuationSeparator" w:id="0">
    <w:p w:rsidR="005D0C91" w:rsidRDefault="005D0C91" w:rsidP="00E5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font">
    <w:panose1 w:val="00000400000000000000"/>
    <w:charset w:val="00"/>
    <w:family w:val="auto"/>
    <w:pitch w:val="variable"/>
    <w:sig w:usb0="00000003" w:usb1="00000000" w:usb2="00000000" w:usb3="00000000" w:csb0="00000001" w:csb1="00000000"/>
  </w:font>
  <w:font w:name="Bemb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o Sans Std Medium">
    <w:altName w:val="Neo Sans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98C" w:rsidRDefault="00250329">
    <w:pPr>
      <w:pStyle w:val="Footer"/>
      <w:jc w:val="center"/>
    </w:pPr>
    <w:r>
      <w:fldChar w:fldCharType="begin"/>
    </w:r>
    <w:r>
      <w:instrText xml:space="preserve"> PAGE   \* MERGEFORMAT </w:instrText>
    </w:r>
    <w:r>
      <w:fldChar w:fldCharType="separate"/>
    </w:r>
    <w:r>
      <w:rPr>
        <w:noProof/>
      </w:rPr>
      <w:t>1</w:t>
    </w:r>
    <w:r>
      <w:rPr>
        <w:noProof/>
      </w:rPr>
      <w:fldChar w:fldCharType="end"/>
    </w:r>
  </w:p>
  <w:p w:rsidR="00A4698C" w:rsidRDefault="00A4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91" w:rsidRDefault="005D0C91" w:rsidP="00E5306B">
      <w:r>
        <w:separator/>
      </w:r>
    </w:p>
  </w:footnote>
  <w:footnote w:type="continuationSeparator" w:id="0">
    <w:p w:rsidR="005D0C91" w:rsidRDefault="005D0C91" w:rsidP="00E53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6B" w:rsidRDefault="00E5306B" w:rsidP="00E5306B">
    <w:pPr>
      <w:pStyle w:val="sideheading"/>
      <w:tabs>
        <w:tab w:val="right" w:pos="9531"/>
      </w:tabs>
      <w:jc w:val="right"/>
      <w:rPr>
        <w:rFonts w:ascii="Arial" w:hAnsi="Arial" w:cs="Arial"/>
        <w:b w:val="0"/>
        <w:sz w:val="24"/>
        <w:szCs w:val="24"/>
      </w:rPr>
    </w:pPr>
    <w:r w:rsidRPr="00E5306B">
      <w:rPr>
        <w:rFonts w:ascii="Arial" w:hAnsi="Arial" w:cs="Arial"/>
        <w:b w:val="0"/>
        <w:sz w:val="24"/>
        <w:szCs w:val="24"/>
      </w:rPr>
      <w:t>MDM11 Module Specification</w:t>
    </w:r>
  </w:p>
  <w:p w:rsidR="00E5306B" w:rsidRDefault="00E5306B" w:rsidP="00E5306B">
    <w:pPr>
      <w:pStyle w:val="sideheading"/>
      <w:tabs>
        <w:tab w:val="right" w:pos="9531"/>
      </w:tabs>
      <w:rPr>
        <w:rFonts w:ascii="Arial" w:hAnsi="Arial" w:cs="Arial"/>
        <w:b w:val="0"/>
        <w:sz w:val="24"/>
        <w:szCs w:val="24"/>
      </w:rPr>
    </w:pPr>
  </w:p>
  <w:p w:rsidR="00E5306B" w:rsidRDefault="00E5306B">
    <w:pPr>
      <w:pStyle w:val="Header"/>
    </w:pPr>
  </w:p>
  <w:p w:rsidR="00E5306B" w:rsidRDefault="00E53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E7213"/>
    <w:multiLevelType w:val="hybridMultilevel"/>
    <w:tmpl w:val="F0C44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683559"/>
    <w:multiLevelType w:val="hybridMultilevel"/>
    <w:tmpl w:val="B0CA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766B4"/>
    <w:multiLevelType w:val="hybridMultilevel"/>
    <w:tmpl w:val="9B629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A82583"/>
    <w:multiLevelType w:val="hybridMultilevel"/>
    <w:tmpl w:val="87C2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013CE"/>
    <w:multiLevelType w:val="hybridMultilevel"/>
    <w:tmpl w:val="F8B8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6752"/>
    <w:rsid w:val="000044E4"/>
    <w:rsid w:val="000D7137"/>
    <w:rsid w:val="00133FA4"/>
    <w:rsid w:val="001448B6"/>
    <w:rsid w:val="001E57CE"/>
    <w:rsid w:val="0020129C"/>
    <w:rsid w:val="00250329"/>
    <w:rsid w:val="00251362"/>
    <w:rsid w:val="00295DDA"/>
    <w:rsid w:val="002B3561"/>
    <w:rsid w:val="002B5F15"/>
    <w:rsid w:val="002D103E"/>
    <w:rsid w:val="002D110D"/>
    <w:rsid w:val="003B2101"/>
    <w:rsid w:val="00440739"/>
    <w:rsid w:val="00464475"/>
    <w:rsid w:val="00555173"/>
    <w:rsid w:val="00565FAB"/>
    <w:rsid w:val="005D0C91"/>
    <w:rsid w:val="00653603"/>
    <w:rsid w:val="00676B88"/>
    <w:rsid w:val="006C5946"/>
    <w:rsid w:val="007857C5"/>
    <w:rsid w:val="007D5BA3"/>
    <w:rsid w:val="007E6A90"/>
    <w:rsid w:val="00831026"/>
    <w:rsid w:val="008371C8"/>
    <w:rsid w:val="00892838"/>
    <w:rsid w:val="00932B43"/>
    <w:rsid w:val="00941D87"/>
    <w:rsid w:val="00961B11"/>
    <w:rsid w:val="009A57AF"/>
    <w:rsid w:val="009B18FE"/>
    <w:rsid w:val="009B5284"/>
    <w:rsid w:val="00A4698C"/>
    <w:rsid w:val="00A677A4"/>
    <w:rsid w:val="00A72FE0"/>
    <w:rsid w:val="00AD387E"/>
    <w:rsid w:val="00B06A50"/>
    <w:rsid w:val="00B8460D"/>
    <w:rsid w:val="00B85D51"/>
    <w:rsid w:val="00BE4D40"/>
    <w:rsid w:val="00C26242"/>
    <w:rsid w:val="00C62343"/>
    <w:rsid w:val="00C637FD"/>
    <w:rsid w:val="00CD1A8C"/>
    <w:rsid w:val="00CE7F35"/>
    <w:rsid w:val="00D17FF0"/>
    <w:rsid w:val="00D55D34"/>
    <w:rsid w:val="00D77B03"/>
    <w:rsid w:val="00D91ABC"/>
    <w:rsid w:val="00DD3DFE"/>
    <w:rsid w:val="00DD74E0"/>
    <w:rsid w:val="00E11D32"/>
    <w:rsid w:val="00E47E92"/>
    <w:rsid w:val="00E5306B"/>
    <w:rsid w:val="00E546D5"/>
    <w:rsid w:val="00F02344"/>
    <w:rsid w:val="00F02A91"/>
    <w:rsid w:val="00F56C06"/>
    <w:rsid w:val="00F9198D"/>
    <w:rsid w:val="00FB597B"/>
    <w:rsid w:val="00FE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DAC81D-DE98-43B1-906E-B60DDAA9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pPr>
      <w:keepNext/>
      <w:keepLines/>
      <w:spacing w:after="300" w:line="800" w:lineRule="exact"/>
      <w:ind w:left="2540" w:right="-1920"/>
    </w:pPr>
    <w:rPr>
      <w:rFonts w:ascii="Starfont" w:hAnsi="Starfont"/>
      <w:b/>
      <w:sz w:val="144"/>
    </w:rPr>
  </w:style>
  <w:style w:type="paragraph" w:customStyle="1" w:styleId="sideheading">
    <w:name w:val="sideheading"/>
    <w:basedOn w:val="Normal"/>
    <w:rPr>
      <w:rFonts w:ascii="Bembo" w:hAnsi="Bembo"/>
      <w:b/>
      <w:color w:val="000000"/>
      <w:sz w:val="22"/>
      <w:lang w:val="en-US"/>
    </w:rPr>
  </w:style>
  <w:style w:type="character" w:styleId="CommentReference">
    <w:name w:val="annotation reference"/>
    <w:rsid w:val="00E11D32"/>
    <w:rPr>
      <w:sz w:val="16"/>
      <w:szCs w:val="16"/>
    </w:rPr>
  </w:style>
  <w:style w:type="paragraph" w:styleId="CommentText">
    <w:name w:val="annotation text"/>
    <w:basedOn w:val="Normal"/>
    <w:link w:val="CommentTextChar"/>
    <w:rsid w:val="00E11D32"/>
  </w:style>
  <w:style w:type="character" w:customStyle="1" w:styleId="CommentTextChar">
    <w:name w:val="Comment Text Char"/>
    <w:basedOn w:val="DefaultParagraphFont"/>
    <w:link w:val="CommentText"/>
    <w:rsid w:val="00E11D32"/>
  </w:style>
  <w:style w:type="paragraph" w:styleId="CommentSubject">
    <w:name w:val="annotation subject"/>
    <w:basedOn w:val="CommentText"/>
    <w:next w:val="CommentText"/>
    <w:link w:val="CommentSubjectChar"/>
    <w:rsid w:val="00E11D32"/>
    <w:rPr>
      <w:b/>
      <w:bCs/>
    </w:rPr>
  </w:style>
  <w:style w:type="character" w:customStyle="1" w:styleId="CommentSubjectChar">
    <w:name w:val="Comment Subject Char"/>
    <w:link w:val="CommentSubject"/>
    <w:rsid w:val="00E11D32"/>
    <w:rPr>
      <w:b/>
      <w:bCs/>
    </w:rPr>
  </w:style>
  <w:style w:type="paragraph" w:styleId="BalloonText">
    <w:name w:val="Balloon Text"/>
    <w:basedOn w:val="Normal"/>
    <w:link w:val="BalloonTextChar"/>
    <w:rsid w:val="00E11D32"/>
    <w:rPr>
      <w:rFonts w:ascii="Tahoma" w:hAnsi="Tahoma" w:cs="Tahoma"/>
      <w:sz w:val="16"/>
      <w:szCs w:val="16"/>
    </w:rPr>
  </w:style>
  <w:style w:type="character" w:customStyle="1" w:styleId="BalloonTextChar">
    <w:name w:val="Balloon Text Char"/>
    <w:link w:val="BalloonText"/>
    <w:rsid w:val="00E11D32"/>
    <w:rPr>
      <w:rFonts w:ascii="Tahoma" w:hAnsi="Tahoma" w:cs="Tahoma"/>
      <w:sz w:val="16"/>
      <w:szCs w:val="16"/>
    </w:rPr>
  </w:style>
  <w:style w:type="paragraph" w:styleId="ListParagraph">
    <w:name w:val="List Paragraph"/>
    <w:basedOn w:val="Normal"/>
    <w:uiPriority w:val="34"/>
    <w:qFormat/>
    <w:rsid w:val="002B3561"/>
    <w:pPr>
      <w:ind w:left="720"/>
    </w:pPr>
  </w:style>
  <w:style w:type="character" w:styleId="Hyperlink">
    <w:name w:val="Hyperlink"/>
    <w:uiPriority w:val="99"/>
    <w:unhideWhenUsed/>
    <w:rsid w:val="00831026"/>
    <w:rPr>
      <w:color w:val="0000FF"/>
      <w:u w:val="single"/>
    </w:rPr>
  </w:style>
  <w:style w:type="paragraph" w:styleId="BodyText">
    <w:name w:val="Body Text"/>
    <w:basedOn w:val="Normal"/>
    <w:link w:val="BodyTextChar"/>
    <w:rsid w:val="00831026"/>
    <w:rPr>
      <w:rFonts w:ascii="Tahoma" w:hAnsi="Tahoma" w:cs="Tahoma"/>
      <w:sz w:val="22"/>
    </w:rPr>
  </w:style>
  <w:style w:type="character" w:customStyle="1" w:styleId="BodyTextChar">
    <w:name w:val="Body Text Char"/>
    <w:link w:val="BodyText"/>
    <w:rsid w:val="00831026"/>
    <w:rPr>
      <w:rFonts w:ascii="Tahoma" w:hAnsi="Tahoma" w:cs="Tahoma"/>
      <w:sz w:val="22"/>
    </w:rPr>
  </w:style>
  <w:style w:type="character" w:customStyle="1" w:styleId="text">
    <w:name w:val="text"/>
    <w:basedOn w:val="DefaultParagraphFont"/>
    <w:rsid w:val="00831026"/>
  </w:style>
  <w:style w:type="paragraph" w:customStyle="1" w:styleId="Default">
    <w:name w:val="Default"/>
    <w:rsid w:val="009A57AF"/>
    <w:pPr>
      <w:autoSpaceDE w:val="0"/>
      <w:autoSpaceDN w:val="0"/>
      <w:adjustRightInd w:val="0"/>
    </w:pPr>
    <w:rPr>
      <w:rFonts w:ascii="Calibri" w:hAnsi="Calibri" w:cs="Calibri"/>
      <w:color w:val="000000"/>
      <w:sz w:val="24"/>
      <w:szCs w:val="24"/>
    </w:rPr>
  </w:style>
  <w:style w:type="paragraph" w:customStyle="1" w:styleId="Pa5">
    <w:name w:val="Pa5"/>
    <w:basedOn w:val="Default"/>
    <w:next w:val="Default"/>
    <w:uiPriority w:val="99"/>
    <w:rsid w:val="009A57AF"/>
    <w:pPr>
      <w:spacing w:line="141" w:lineRule="atLeast"/>
    </w:pPr>
    <w:rPr>
      <w:rFonts w:ascii="Neo Sans Std Medium" w:hAnsi="Neo Sans Std Medium" w:cs="Times New Roman"/>
      <w:color w:val="auto"/>
    </w:rPr>
  </w:style>
  <w:style w:type="paragraph" w:styleId="Header">
    <w:name w:val="header"/>
    <w:basedOn w:val="Normal"/>
    <w:link w:val="HeaderChar"/>
    <w:uiPriority w:val="99"/>
    <w:rsid w:val="00E5306B"/>
    <w:pPr>
      <w:tabs>
        <w:tab w:val="center" w:pos="4513"/>
        <w:tab w:val="right" w:pos="9026"/>
      </w:tabs>
    </w:pPr>
  </w:style>
  <w:style w:type="character" w:customStyle="1" w:styleId="HeaderChar">
    <w:name w:val="Header Char"/>
    <w:basedOn w:val="DefaultParagraphFont"/>
    <w:link w:val="Header"/>
    <w:uiPriority w:val="99"/>
    <w:rsid w:val="00E5306B"/>
  </w:style>
  <w:style w:type="paragraph" w:styleId="Footer">
    <w:name w:val="footer"/>
    <w:basedOn w:val="Normal"/>
    <w:link w:val="FooterChar"/>
    <w:uiPriority w:val="99"/>
    <w:rsid w:val="00E5306B"/>
    <w:pPr>
      <w:tabs>
        <w:tab w:val="center" w:pos="4513"/>
        <w:tab w:val="right" w:pos="9026"/>
      </w:tabs>
    </w:pPr>
  </w:style>
  <w:style w:type="character" w:customStyle="1" w:styleId="FooterChar">
    <w:name w:val="Footer Char"/>
    <w:basedOn w:val="DefaultParagraphFont"/>
    <w:link w:val="Footer"/>
    <w:uiPriority w:val="99"/>
    <w:rsid w:val="00E5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sfund.org.uk/leadershipcommission" TargetMode="External"/><Relationship Id="rId13" Type="http://schemas.openxmlformats.org/officeDocument/2006/relationships/hyperlink" Target="http://www.sdo.nihr.ac.uk/managingchang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ngsfund.org.uk/publications/how_cold_will_it_be.html" TargetMode="External"/><Relationship Id="rId12" Type="http://schemas.openxmlformats.org/officeDocument/2006/relationships/hyperlink" Target="http://www.cipd.co.uk/podcas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idence.nhs.uk/search.aspx?t=commissio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cgp.org.uk/centre_for_commissioning/effective_commissioing.aspx" TargetMode="External"/><Relationship Id="rId4" Type="http://schemas.openxmlformats.org/officeDocument/2006/relationships/webSettings" Target="webSettings.xml"/><Relationship Id="rId9" Type="http://schemas.openxmlformats.org/officeDocument/2006/relationships/hyperlink" Target="http://www.kingsfund.org.uk/leadershipcommission" TargetMode="External"/><Relationship Id="rId14" Type="http://schemas.openxmlformats.org/officeDocument/2006/relationships/hyperlink" Target="http://www.networks.nhs.uk/nhs-networks/commissioning-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Module Description Template</vt:lpstr>
    </vt:vector>
  </TitlesOfParts>
  <Company/>
  <LinksUpToDate>false</LinksUpToDate>
  <CharactersWithSpaces>13909</CharactersWithSpaces>
  <SharedDoc>false</SharedDoc>
  <HLinks>
    <vt:vector size="48" baseType="variant">
      <vt:variant>
        <vt:i4>2424883</vt:i4>
      </vt:variant>
      <vt:variant>
        <vt:i4>21</vt:i4>
      </vt:variant>
      <vt:variant>
        <vt:i4>0</vt:i4>
      </vt:variant>
      <vt:variant>
        <vt:i4>5</vt:i4>
      </vt:variant>
      <vt:variant>
        <vt:lpwstr>http://www.networks.nhs.uk/nhs-networks/commissioning-zone</vt:lpwstr>
      </vt:variant>
      <vt:variant>
        <vt:lpwstr/>
      </vt:variant>
      <vt:variant>
        <vt:i4>5111824</vt:i4>
      </vt:variant>
      <vt:variant>
        <vt:i4>18</vt:i4>
      </vt:variant>
      <vt:variant>
        <vt:i4>0</vt:i4>
      </vt:variant>
      <vt:variant>
        <vt:i4>5</vt:i4>
      </vt:variant>
      <vt:variant>
        <vt:lpwstr>http://www.sdo.nihr.ac.uk/managingchange.html</vt:lpwstr>
      </vt:variant>
      <vt:variant>
        <vt:lpwstr/>
      </vt:variant>
      <vt:variant>
        <vt:i4>3080314</vt:i4>
      </vt:variant>
      <vt:variant>
        <vt:i4>15</vt:i4>
      </vt:variant>
      <vt:variant>
        <vt:i4>0</vt:i4>
      </vt:variant>
      <vt:variant>
        <vt:i4>5</vt:i4>
      </vt:variant>
      <vt:variant>
        <vt:lpwstr>http://www.cipd.co.uk/podcasts</vt:lpwstr>
      </vt:variant>
      <vt:variant>
        <vt:lpwstr/>
      </vt:variant>
      <vt:variant>
        <vt:i4>7798906</vt:i4>
      </vt:variant>
      <vt:variant>
        <vt:i4>12</vt:i4>
      </vt:variant>
      <vt:variant>
        <vt:i4>0</vt:i4>
      </vt:variant>
      <vt:variant>
        <vt:i4>5</vt:i4>
      </vt:variant>
      <vt:variant>
        <vt:lpwstr>http://www.evidence.nhs.uk/search.aspx?t=commissioning</vt:lpwstr>
      </vt:variant>
      <vt:variant>
        <vt:lpwstr/>
      </vt:variant>
      <vt:variant>
        <vt:i4>5832736</vt:i4>
      </vt:variant>
      <vt:variant>
        <vt:i4>9</vt:i4>
      </vt:variant>
      <vt:variant>
        <vt:i4>0</vt:i4>
      </vt:variant>
      <vt:variant>
        <vt:i4>5</vt:i4>
      </vt:variant>
      <vt:variant>
        <vt:lpwstr>http://www.rcgp.org.uk/centre_for_commissioning/effective_commissioing.aspx</vt:lpwstr>
      </vt:variant>
      <vt:variant>
        <vt:lpwstr/>
      </vt:variant>
      <vt:variant>
        <vt:i4>196678</vt:i4>
      </vt:variant>
      <vt:variant>
        <vt:i4>6</vt:i4>
      </vt:variant>
      <vt:variant>
        <vt:i4>0</vt:i4>
      </vt:variant>
      <vt:variant>
        <vt:i4>5</vt:i4>
      </vt:variant>
      <vt:variant>
        <vt:lpwstr>http://www.kingsfund.org.uk/leadershipcommission</vt:lpwstr>
      </vt:variant>
      <vt:variant>
        <vt:lpwstr/>
      </vt:variant>
      <vt:variant>
        <vt:i4>196678</vt:i4>
      </vt:variant>
      <vt:variant>
        <vt:i4>3</vt:i4>
      </vt:variant>
      <vt:variant>
        <vt:i4>0</vt:i4>
      </vt:variant>
      <vt:variant>
        <vt:i4>5</vt:i4>
      </vt:variant>
      <vt:variant>
        <vt:lpwstr>http://www.kingsfund.org.uk/leadershipcommission</vt:lpwstr>
      </vt:variant>
      <vt:variant>
        <vt:lpwstr/>
      </vt:variant>
      <vt:variant>
        <vt:i4>1048654</vt:i4>
      </vt:variant>
      <vt:variant>
        <vt:i4>0</vt:i4>
      </vt:variant>
      <vt:variant>
        <vt:i4>0</vt:i4>
      </vt:variant>
      <vt:variant>
        <vt:i4>5</vt:i4>
      </vt:variant>
      <vt:variant>
        <vt:lpwstr>http://www.kingsfund.org.uk/publications/how_cold_will_it_be.html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Description Template</dc:title>
  <dc:subject/>
  <dc:creator>so10</dc:creator>
  <cp:keywords/>
  <cp:lastModifiedBy>Tracy Kellock</cp:lastModifiedBy>
  <cp:revision>3</cp:revision>
  <cp:lastPrinted>2012-02-19T08:43:00Z</cp:lastPrinted>
  <dcterms:created xsi:type="dcterms:W3CDTF">2012-11-21T16:08:00Z</dcterms:created>
  <dcterms:modified xsi:type="dcterms:W3CDTF">2016-03-16T11:58:00Z</dcterms:modified>
</cp:coreProperties>
</file>