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4127" w:rsidRPr="00803D97" w:rsidRDefault="00B62343" w:rsidP="00DB4127">
      <w:pPr>
        <w:ind w:left="3600" w:firstLine="720"/>
        <w:jc w:val="center"/>
        <w:rPr>
          <w:rFonts w:ascii="Arial" w:hAnsi="Arial" w:cs="Arial"/>
          <w:color w:val="808080"/>
          <w:sz w:val="24"/>
          <w:szCs w:val="24"/>
        </w:rPr>
      </w:pPr>
      <w:r>
        <w:t xml:space="preserve">                     </w:t>
      </w:r>
      <w:r w:rsidR="00145F9A">
        <w:t xml:space="preserve"> </w:t>
      </w:r>
      <w:r w:rsidR="00282B7B">
        <w:rPr>
          <w:rFonts w:ascii="Arial" w:hAnsi="Arial" w:cs="Arial"/>
          <w:noProof/>
          <w:color w:val="808080"/>
          <w:sz w:val="24"/>
          <w:szCs w:val="24"/>
          <w:lang w:eastAsia="en-GB"/>
        </w:rPr>
        <mc:AlternateContent>
          <mc:Choice Requires="wps">
            <w:drawing>
              <wp:anchor distT="0" distB="0" distL="114300" distR="114300" simplePos="0" relativeHeight="251656704" behindDoc="0" locked="0" layoutInCell="1" allowOverlap="1">
                <wp:simplePos x="0" y="0"/>
                <wp:positionH relativeFrom="column">
                  <wp:posOffset>-215265</wp:posOffset>
                </wp:positionH>
                <wp:positionV relativeFrom="paragraph">
                  <wp:posOffset>-114300</wp:posOffset>
                </wp:positionV>
                <wp:extent cx="2783840" cy="737870"/>
                <wp:effectExtent l="0" t="0" r="0" b="508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3840" cy="737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49E4" w:rsidRDefault="00976276" w:rsidP="00DB4127">
                            <w:r>
                              <w:rPr>
                                <w:noProof/>
                                <w:lang w:eastAsia="en-GB"/>
                              </w:rPr>
                              <w:drawing>
                                <wp:inline distT="0" distB="0" distL="0" distR="0">
                                  <wp:extent cx="2600960" cy="526603"/>
                                  <wp:effectExtent l="0" t="0" r="0" b="6985"/>
                                  <wp:docPr id="2" name="Picture 2" descr="I:\Marketing\Logos\New Logos 2015\BSMS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rketing\Logos\New Logos 2015\BSMS_logo_cmy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00960" cy="52660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6.95pt;margin-top:-9pt;width:219.2pt;height:58.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" stroked="f">
                <v:textbox>
                  <w:txbxContent>
                    <w:p w:rsidR="00A749E4" w:rsidRDefault="00976276" w:rsidP="00DB4127">
                      <w:r>
                        <w:rPr>
                          <w:noProof/>
                          <w:lang w:eastAsia="en-GB"/>
                        </w:rPr>
                        <w:drawing>
                          <wp:inline distT="0" distB="0" distL="0" distR="0">
                            <wp:extent cx="2600960" cy="526603"/>
                            <wp:effectExtent l="0" t="0" r="0" b="6985"/>
                            <wp:docPr id="2" name="Picture 2" descr="I:\Marketing\Logos\New Logos 2015\BSMS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rketing\Logos\New Logos 2015\BSMS_logo_cmyk.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00960" cy="526603"/>
                                    </a:xfrm>
                                    <a:prstGeom prst="rect">
                                      <a:avLst/>
                                    </a:prstGeom>
                                    <a:noFill/>
                                    <a:ln>
                                      <a:noFill/>
                                    </a:ln>
                                  </pic:spPr>
                                </pic:pic>
                              </a:graphicData>
                            </a:graphic>
                          </wp:inline>
                        </w:drawing>
                      </w:r>
                    </w:p>
                  </w:txbxContent>
                </v:textbox>
              </v:shape>
            </w:pict>
          </mc:Fallback>
        </mc:AlternateContent>
      </w:r>
      <w:r w:rsidR="000D6990">
        <w:tab/>
      </w:r>
      <w:r w:rsidR="000D6990">
        <w:tab/>
      </w:r>
    </w:p>
    <w:p w:rsidR="00145F9A" w:rsidRDefault="00145F9A" w:rsidP="00145F9A"/>
    <w:p w:rsidR="00145F9A" w:rsidRDefault="00145F9A" w:rsidP="00145F9A"/>
    <w:p w:rsidR="001844D4" w:rsidRDefault="001844D4" w:rsidP="00145F9A">
      <w:pPr>
        <w:rPr>
          <w:sz w:val="56"/>
          <w:szCs w:val="56"/>
        </w:rPr>
      </w:pPr>
      <w:r>
        <w:rPr>
          <w:sz w:val="56"/>
          <w:szCs w:val="56"/>
        </w:rPr>
        <w:t>Application Handbook</w:t>
      </w:r>
    </w:p>
    <w:p w:rsidR="00145F9A" w:rsidRDefault="0066174F" w:rsidP="00145F9A">
      <w:r>
        <w:rPr>
          <w:noProof/>
          <w:lang w:eastAsia="en-GB"/>
        </w:rPr>
        <mc:AlternateContent>
          <mc:Choice Requires="wps">
            <w:drawing>
              <wp:anchor distT="0" distB="0" distL="114300" distR="114300" simplePos="0" relativeHeight="251655680" behindDoc="0" locked="0" layoutInCell="1" allowOverlap="1" wp14:anchorId="4009BB70" wp14:editId="506898B8">
                <wp:simplePos x="0" y="0"/>
                <wp:positionH relativeFrom="column">
                  <wp:posOffset>3457574</wp:posOffset>
                </wp:positionH>
                <wp:positionV relativeFrom="paragraph">
                  <wp:posOffset>727075</wp:posOffset>
                </wp:positionV>
                <wp:extent cx="2779395" cy="6591935"/>
                <wp:effectExtent l="0" t="0" r="1905"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659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49E4" w:rsidRDefault="00A749E4" w:rsidP="00145F9A">
                            <w:pPr>
                              <w:rPr>
                                <w:lang w:val="en-US"/>
                              </w:rPr>
                            </w:pPr>
                            <w:r>
                              <w:rPr>
                                <w:sz w:val="28"/>
                                <w:szCs w:val="28"/>
                                <w:lang w:val="en-US"/>
                              </w:rPr>
                              <w:br/>
                            </w:r>
                          </w:p>
                          <w:p w:rsidR="00A749E4" w:rsidRDefault="00A749E4" w:rsidP="00145F9A">
                            <w:pPr>
                              <w:rPr>
                                <w:lang w:val="en-US"/>
                              </w:rPr>
                            </w:pPr>
                          </w:p>
                          <w:p w:rsidR="00A749E4" w:rsidRDefault="00A749E4" w:rsidP="00DF2F61">
                            <w:pPr>
                              <w:rPr>
                                <w:b/>
                              </w:rPr>
                            </w:pPr>
                          </w:p>
                          <w:p w:rsidR="00A749E4" w:rsidRDefault="00A749E4" w:rsidP="00DF2F61">
                            <w:pPr>
                              <w:rPr>
                                <w:b/>
                              </w:rPr>
                            </w:pPr>
                          </w:p>
                          <w:p w:rsidR="00A749E4" w:rsidRDefault="00A749E4" w:rsidP="00DF2F61">
                            <w:pPr>
                              <w:rPr>
                                <w:b/>
                              </w:rPr>
                            </w:pPr>
                          </w:p>
                          <w:p w:rsidR="00A749E4" w:rsidRDefault="00A749E4" w:rsidP="00DF2F61">
                            <w:pPr>
                              <w:rPr>
                                <w:b/>
                              </w:rPr>
                            </w:pPr>
                          </w:p>
                          <w:p w:rsidR="00A749E4" w:rsidRDefault="00A749E4" w:rsidP="00DF2F61">
                            <w:pPr>
                              <w:rPr>
                                <w:b/>
                              </w:rPr>
                            </w:pPr>
                          </w:p>
                          <w:p w:rsidR="00A749E4" w:rsidRDefault="00A749E4" w:rsidP="00DF2F61">
                            <w:pPr>
                              <w:rPr>
                                <w:b/>
                              </w:rPr>
                            </w:pPr>
                          </w:p>
                          <w:p w:rsidR="00A749E4" w:rsidRDefault="00A749E4" w:rsidP="00A571E0">
                            <w:r>
                              <w:br/>
                            </w:r>
                          </w:p>
                          <w:p w:rsidR="00A749E4" w:rsidRDefault="00A749E4" w:rsidP="00F27C59">
                            <w:pPr>
                              <w:rPr>
                                <w:b/>
                              </w:rPr>
                            </w:pPr>
                          </w:p>
                          <w:p w:rsidR="00A749E4" w:rsidRDefault="00A749E4" w:rsidP="00F27C59">
                            <w:r>
                              <w:rPr>
                                <w:b/>
                              </w:rPr>
                              <w:t>Course Principal</w:t>
                            </w:r>
                            <w:r>
                              <w:br/>
                              <w:t>Dr Martin Rogers</w:t>
                            </w:r>
                          </w:p>
                          <w:p w:rsidR="00A749E4" w:rsidRDefault="00A749E4" w:rsidP="00A571E0"/>
                          <w:p w:rsidR="00A749E4" w:rsidRDefault="00A749E4" w:rsidP="00A571E0">
                            <w:r>
                              <w:rPr>
                                <w:b/>
                              </w:rPr>
                              <w:t>Course Leader</w:t>
                            </w:r>
                            <w:r>
                              <w:br/>
                              <w:t>Dr Chris Sargeant</w:t>
                            </w:r>
                            <w:r>
                              <w:br/>
                            </w:r>
                            <w:hyperlink r:id="rId10" w:history="1">
                              <w:r w:rsidRPr="00BD354E">
                                <w:rPr>
                                  <w:rStyle w:val="Hyperlink"/>
                                </w:rPr>
                                <w:t>C.Sargeant@brighton.ac.uk</w:t>
                              </w:r>
                            </w:hyperlink>
                          </w:p>
                          <w:p w:rsidR="00A749E4" w:rsidRDefault="00A749E4" w:rsidP="00DF2F61">
                            <w:r w:rsidRPr="00430384">
                              <w:rPr>
                                <w:b/>
                              </w:rPr>
                              <w:t>Programme Administrator</w:t>
                            </w:r>
                            <w:r>
                              <w:br/>
                              <w:t>Tracy Kellock</w:t>
                            </w:r>
                            <w:r>
                              <w:br/>
                            </w:r>
                            <w:hyperlink r:id="rId11" w:history="1">
                              <w:r w:rsidRPr="00BD354E">
                                <w:rPr>
                                  <w:rStyle w:val="Hyperlink"/>
                                </w:rPr>
                                <w:t>T.Kellock@brighton.ac.uk</w:t>
                              </w:r>
                            </w:hyperlink>
                          </w:p>
                          <w:p w:rsidR="00A749E4" w:rsidRDefault="00A749E4" w:rsidP="00DF2F61"/>
                          <w:p w:rsidR="00A749E4" w:rsidRDefault="00A749E4" w:rsidP="00DF2F61"/>
                          <w:p w:rsidR="00A749E4" w:rsidRDefault="00A749E4" w:rsidP="00DF2F61"/>
                          <w:p w:rsidR="00A749E4" w:rsidRDefault="00A749E4" w:rsidP="00145F9A">
                            <w:pPr>
                              <w:rPr>
                                <w:lang w:val="en-US"/>
                              </w:rPr>
                            </w:pPr>
                          </w:p>
                          <w:p w:rsidR="00A749E4" w:rsidRDefault="00A749E4" w:rsidP="00145F9A">
                            <w:pPr>
                              <w:rPr>
                                <w:lang w:val="en-US"/>
                              </w:rPr>
                            </w:pPr>
                          </w:p>
                          <w:p w:rsidR="00A749E4" w:rsidRDefault="00A749E4" w:rsidP="00145F9A">
                            <w:pPr>
                              <w:rPr>
                                <w:lang w:val="en-US"/>
                              </w:rPr>
                            </w:pPr>
                          </w:p>
                          <w:p w:rsidR="00A749E4" w:rsidRPr="00D173D7" w:rsidRDefault="00A749E4" w:rsidP="00145F9A">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09BB70" id="Text Box 2" o:spid="_x0000_s1027" type="#_x0000_t202" style="position:absolute;margin-left:272.25pt;margin-top:57.25pt;width:218.85pt;height:519.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" stroked="f">
                <v:textbox>
                  <w:txbxContent>
                    <w:p w:rsidR="00A749E4" w:rsidRDefault="00A749E4" w:rsidP="00145F9A">
                      <w:pPr>
                        <w:rPr>
                          <w:lang w:val="en-US"/>
                        </w:rPr>
                      </w:pPr>
                      <w:r>
                        <w:rPr>
                          <w:sz w:val="28"/>
                          <w:szCs w:val="28"/>
                          <w:lang w:val="en-US"/>
                        </w:rPr>
                        <w:br/>
                      </w:r>
                    </w:p>
                    <w:p w:rsidR="00A749E4" w:rsidRDefault="00A749E4" w:rsidP="00145F9A">
                      <w:pPr>
                        <w:rPr>
                          <w:lang w:val="en-US"/>
                        </w:rPr>
                      </w:pPr>
                    </w:p>
                    <w:p w:rsidR="00A749E4" w:rsidRDefault="00A749E4" w:rsidP="00DF2F61">
                      <w:pPr>
                        <w:rPr>
                          <w:b/>
                        </w:rPr>
                      </w:pPr>
                    </w:p>
                    <w:p w:rsidR="00A749E4" w:rsidRDefault="00A749E4" w:rsidP="00DF2F61">
                      <w:pPr>
                        <w:rPr>
                          <w:b/>
                        </w:rPr>
                      </w:pPr>
                    </w:p>
                    <w:p w:rsidR="00A749E4" w:rsidRDefault="00A749E4" w:rsidP="00DF2F61">
                      <w:pPr>
                        <w:rPr>
                          <w:b/>
                        </w:rPr>
                      </w:pPr>
                    </w:p>
                    <w:p w:rsidR="00A749E4" w:rsidRDefault="00A749E4" w:rsidP="00DF2F61">
                      <w:pPr>
                        <w:rPr>
                          <w:b/>
                        </w:rPr>
                      </w:pPr>
                    </w:p>
                    <w:p w:rsidR="00A749E4" w:rsidRDefault="00A749E4" w:rsidP="00DF2F61">
                      <w:pPr>
                        <w:rPr>
                          <w:b/>
                        </w:rPr>
                      </w:pPr>
                    </w:p>
                    <w:p w:rsidR="00A749E4" w:rsidRDefault="00A749E4" w:rsidP="00DF2F61">
                      <w:pPr>
                        <w:rPr>
                          <w:b/>
                        </w:rPr>
                      </w:pPr>
                    </w:p>
                    <w:p w:rsidR="00A749E4" w:rsidRDefault="00A749E4" w:rsidP="00A571E0">
                      <w:r>
                        <w:br/>
                      </w:r>
                    </w:p>
                    <w:p w:rsidR="00A749E4" w:rsidRDefault="00A749E4" w:rsidP="00F27C59">
                      <w:pPr>
                        <w:rPr>
                          <w:b/>
                        </w:rPr>
                      </w:pPr>
                    </w:p>
                    <w:p w:rsidR="00A749E4" w:rsidRDefault="00A749E4" w:rsidP="00F27C59">
                      <w:r>
                        <w:rPr>
                          <w:b/>
                        </w:rPr>
                        <w:t>Course Principal</w:t>
                      </w:r>
                      <w:r>
                        <w:br/>
                        <w:t>Dr Martin Rogers</w:t>
                      </w:r>
                    </w:p>
                    <w:p w:rsidR="00A749E4" w:rsidRDefault="00A749E4" w:rsidP="00A571E0"/>
                    <w:p w:rsidR="00A749E4" w:rsidRDefault="00A749E4" w:rsidP="00A571E0">
                      <w:r>
                        <w:rPr>
                          <w:b/>
                        </w:rPr>
                        <w:t>Course Leader</w:t>
                      </w:r>
                      <w:r>
                        <w:br/>
                        <w:t>Dr Chris Sargeant</w:t>
                      </w:r>
                      <w:r>
                        <w:br/>
                      </w:r>
                      <w:hyperlink r:id="rId12" w:history="1">
                        <w:r w:rsidRPr="00BD354E">
                          <w:rPr>
                            <w:rStyle w:val="Hyperlink"/>
                          </w:rPr>
                          <w:t>C.Sargeant@brighton.ac.uk</w:t>
                        </w:r>
                      </w:hyperlink>
                    </w:p>
                    <w:p w:rsidR="00A749E4" w:rsidRDefault="00A749E4" w:rsidP="00DF2F61">
                      <w:r w:rsidRPr="00430384">
                        <w:rPr>
                          <w:b/>
                        </w:rPr>
                        <w:t>Programme Administrator</w:t>
                      </w:r>
                      <w:r>
                        <w:br/>
                        <w:t>Tracy Kellock</w:t>
                      </w:r>
                      <w:r>
                        <w:br/>
                      </w:r>
                      <w:hyperlink r:id="rId13" w:history="1">
                        <w:r w:rsidRPr="00BD354E">
                          <w:rPr>
                            <w:rStyle w:val="Hyperlink"/>
                          </w:rPr>
                          <w:t>T.Kellock@brighton.ac.uk</w:t>
                        </w:r>
                      </w:hyperlink>
                    </w:p>
                    <w:p w:rsidR="00A749E4" w:rsidRDefault="00A749E4" w:rsidP="00DF2F61"/>
                    <w:p w:rsidR="00A749E4" w:rsidRDefault="00A749E4" w:rsidP="00DF2F61"/>
                    <w:p w:rsidR="00A749E4" w:rsidRDefault="00A749E4" w:rsidP="00DF2F61"/>
                    <w:p w:rsidR="00A749E4" w:rsidRDefault="00A749E4" w:rsidP="00145F9A">
                      <w:pPr>
                        <w:rPr>
                          <w:lang w:val="en-US"/>
                        </w:rPr>
                      </w:pPr>
                    </w:p>
                    <w:p w:rsidR="00A749E4" w:rsidRDefault="00A749E4" w:rsidP="00145F9A">
                      <w:pPr>
                        <w:rPr>
                          <w:lang w:val="en-US"/>
                        </w:rPr>
                      </w:pPr>
                    </w:p>
                    <w:p w:rsidR="00A749E4" w:rsidRDefault="00A749E4" w:rsidP="00145F9A">
                      <w:pPr>
                        <w:rPr>
                          <w:lang w:val="en-US"/>
                        </w:rPr>
                      </w:pPr>
                    </w:p>
                    <w:p w:rsidR="00A749E4" w:rsidRPr="00D173D7" w:rsidRDefault="00A749E4" w:rsidP="00145F9A">
                      <w:pPr>
                        <w:rPr>
                          <w:lang w:val="en-US"/>
                        </w:rPr>
                      </w:pPr>
                    </w:p>
                  </w:txbxContent>
                </v:textbox>
              </v:shape>
            </w:pict>
          </mc:Fallback>
        </mc:AlternateContent>
      </w:r>
      <w:r w:rsidR="00995D26">
        <w:rPr>
          <w:sz w:val="56"/>
          <w:szCs w:val="56"/>
        </w:rPr>
        <w:t>PG</w:t>
      </w:r>
      <w:r w:rsidR="00D73D47">
        <w:rPr>
          <w:sz w:val="56"/>
          <w:szCs w:val="56"/>
        </w:rPr>
        <w:t xml:space="preserve"> Cert Diabetes in Primary Care</w:t>
      </w:r>
      <w:r w:rsidR="00146D1A" w:rsidRPr="00146D1A">
        <w:rPr>
          <w:sz w:val="56"/>
          <w:szCs w:val="56"/>
        </w:rPr>
        <w:br/>
      </w:r>
      <w:r w:rsidR="00145F9A">
        <w:br/>
      </w:r>
      <w:r w:rsidR="00145F9A">
        <w:rPr>
          <w:lang w:val="en-US"/>
        </w:rPr>
        <w:br/>
      </w:r>
    </w:p>
    <w:p w:rsidR="00145F9A" w:rsidRDefault="00586BDF" w:rsidP="00145F9A">
      <w:pPr>
        <w:ind w:firstLine="720"/>
      </w:pPr>
      <w:r>
        <w:rPr>
          <w:noProof/>
          <w:sz w:val="32"/>
          <w:szCs w:val="32"/>
          <w:lang w:eastAsia="en-GB"/>
        </w:rPr>
        <w:drawing>
          <wp:anchor distT="0" distB="0" distL="114300" distR="114300" simplePos="0" relativeHeight="251659776" behindDoc="1" locked="0" layoutInCell="1" allowOverlap="1">
            <wp:simplePos x="0" y="0"/>
            <wp:positionH relativeFrom="column">
              <wp:posOffset>19050</wp:posOffset>
            </wp:positionH>
            <wp:positionV relativeFrom="paragraph">
              <wp:posOffset>-4445</wp:posOffset>
            </wp:positionV>
            <wp:extent cx="3065145" cy="6583680"/>
            <wp:effectExtent l="0" t="0" r="1905" b="7620"/>
            <wp:wrapThrough wrapText="bothSides">
              <wp:wrapPolygon edited="0">
                <wp:start x="0" y="0"/>
                <wp:lineTo x="0" y="21563"/>
                <wp:lineTo x="21479" y="21563"/>
                <wp:lineTo x="21479" y="0"/>
                <wp:lineTo x="0" y="0"/>
              </wp:wrapPolygon>
            </wp:wrapThrough>
            <wp:docPr id="18" name="Picture 18" descr="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i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65145" cy="6583680"/>
                    </a:xfrm>
                    <a:prstGeom prst="rect">
                      <a:avLst/>
                    </a:prstGeom>
                    <a:noFill/>
                  </pic:spPr>
                </pic:pic>
              </a:graphicData>
            </a:graphic>
          </wp:anchor>
        </w:drawing>
      </w:r>
      <w:r w:rsidR="00282B7B">
        <w:rPr>
          <w:noProof/>
          <w:sz w:val="32"/>
          <w:szCs w:val="32"/>
          <w:lang w:eastAsia="en-GB"/>
        </w:rPr>
        <mc:AlternateContent>
          <mc:Choice Requires="wpg">
            <w:drawing>
              <wp:anchor distT="0" distB="0" distL="114300" distR="114300" simplePos="0" relativeHeight="251658752" behindDoc="0" locked="0" layoutInCell="1" allowOverlap="1">
                <wp:simplePos x="0" y="0"/>
                <wp:positionH relativeFrom="column">
                  <wp:posOffset>238125</wp:posOffset>
                </wp:positionH>
                <wp:positionV relativeFrom="paragraph">
                  <wp:posOffset>-4445</wp:posOffset>
                </wp:positionV>
                <wp:extent cx="2800350" cy="2096770"/>
                <wp:effectExtent l="0" t="19050" r="0" b="17780"/>
                <wp:wrapNone/>
                <wp:docPr id="1"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0350" cy="2096770"/>
                          <a:chOff x="6900" y="5533"/>
                          <a:chExt cx="4590" cy="3302"/>
                        </a:xfrm>
                      </wpg:grpSpPr>
                      <wps:wsp>
                        <wps:cNvPr id="3" name="AutoShape 8"/>
                        <wps:cNvCnPr>
                          <a:cxnSpLocks noChangeShapeType="1"/>
                        </wps:cNvCnPr>
                        <wps:spPr bwMode="auto">
                          <a:xfrm>
                            <a:off x="6900" y="5533"/>
                            <a:ext cx="4590" cy="0"/>
                          </a:xfrm>
                          <a:prstGeom prst="straightConnector1">
                            <a:avLst/>
                          </a:prstGeom>
                          <a:noFill/>
                          <a:ln w="41275">
                            <a:solidFill>
                              <a:srgbClr val="DDD8C2"/>
                            </a:solidFill>
                            <a:round/>
                            <a:headEnd/>
                            <a:tailEnd/>
                          </a:ln>
                          <a:extLst>
                            <a:ext uri="{909E8E84-426E-40DD-AFC4-6F175D3DCCD1}">
                              <a14:hiddenFill xmlns:a14="http://schemas.microsoft.com/office/drawing/2010/main">
                                <a:noFill/>
                              </a14:hiddenFill>
                            </a:ext>
                          </a:extLst>
                        </wps:spPr>
                        <wps:bodyPr/>
                      </wps:wsp>
                      <wps:wsp>
                        <wps:cNvPr id="4" name="AutoShape 9"/>
                        <wps:cNvCnPr>
                          <a:cxnSpLocks noChangeShapeType="1"/>
                        </wps:cNvCnPr>
                        <wps:spPr bwMode="auto">
                          <a:xfrm>
                            <a:off x="6900" y="8835"/>
                            <a:ext cx="4590" cy="0"/>
                          </a:xfrm>
                          <a:prstGeom prst="straightConnector1">
                            <a:avLst/>
                          </a:prstGeom>
                          <a:noFill/>
                          <a:ln w="41275">
                            <a:solidFill>
                              <a:srgbClr val="DDD8C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DD97202" id="Group 10" o:spid="_x0000_s1026" style="position:absolute;margin-left:18.75pt;margin-top:-.35pt;width:220.5pt;height:165.1pt;z-index:251658752" coordorigin="6900,5533" coordsize="4590,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">
                <v:shapetype id="_x0000_t32" coordsize="21600,21600" o:spt="32" o:oned="t" path="m,l21600,21600e" filled="f">
                  <v:path arrowok="t" fillok="f" o:connecttype="none"/>
                  <o:lock v:ext="edit" shapetype="t"/>
                </v:shapetype>
                <v:shape id="AutoShape 8" o:spid="_x0000_s1027" type="#_x0000_t32" style="position:absolute;left:6900;top:5533;width:45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yJaMMAAADaAAAADwAAAGRycy9kb3ducmV2LnhtbESPQWvCQBSE70L/w/IKvenGVkuJboKU&#10;FvRUGlPo8Zl9JqvZtyG7avz33YLgcZiZb5hlPthWnKn3xrGC6SQBQVw5bbhWUG4/x28gfEDW2Dom&#10;BVfykGcPoyWm2l34m85FqEWEsE9RQRNCl0rpq4Ys+onriKO3d73FEGVfS93jJcJtK5+T5FVaNBwX&#10;GuzovaHqWJysgl/vDrOCzE9pvq4fid91qw3OlXp6HFYLEIGGcA/f2mut4AX+r8QbIL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8iWjDAAAA2gAAAA8AAAAAAAAAAAAA&#10;AAAAoQIAAGRycy9kb3ducmV2LnhtbFBLBQYAAAAABAAEAPkAAACRAwAAAAA=&#10;" strokecolor="#ddd8c2" strokeweight="3.25pt"/>
                <v:shape id="AutoShape 9" o:spid="_x0000_s1028" type="#_x0000_t32" style="position:absolute;left:6900;top:8835;width:45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URHMEAAADaAAAADwAAAGRycy9kb3ducmV2LnhtbESPQYvCMBSE78L+h/AW9qapiytSjSLi&#10;gntarAoen82zjTYvpYla/70RBI/DzHzDTGatrcSVGm8cK+j3EhDEudOGCwXbzW93BMIHZI2VY1Jw&#10;Jw+z6Udngql2N17TNQuFiBD2KSooQ6hTKX1ekkXfczVx9I6usRiibAqpG7xFuK3kd5IMpUXDcaHE&#10;mhYl5efsYhXsvTsNMjK7rfm/LxN/qOd/+KPU12c7H4MI1IZ3+NVeaQUDeF6JN0BO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1lREcwQAAANoAAAAPAAAAAAAAAAAAAAAA&#10;AKECAABkcnMvZG93bnJldi54bWxQSwUGAAAAAAQABAD5AAAAjwMAAAAA&#10;" strokecolor="#ddd8c2" strokeweight="3.25pt"/>
              </v:group>
            </w:pict>
          </mc:Fallback>
        </mc:AlternateContent>
      </w:r>
    </w:p>
    <w:p w:rsidR="00145F9A" w:rsidRDefault="00145F9A" w:rsidP="00145F9A"/>
    <w:p w:rsidR="00145F9A" w:rsidRDefault="00145F9A" w:rsidP="00145F9A"/>
    <w:p w:rsidR="00145F9A" w:rsidRDefault="00145F9A" w:rsidP="00145F9A"/>
    <w:p w:rsidR="00145F9A" w:rsidRDefault="00145F9A" w:rsidP="00145F9A"/>
    <w:p w:rsidR="00145F9A" w:rsidRDefault="00145F9A" w:rsidP="00145F9A"/>
    <w:p w:rsidR="00145F9A" w:rsidRDefault="00145F9A" w:rsidP="00145F9A"/>
    <w:p w:rsidR="00145F9A" w:rsidRDefault="00145F9A" w:rsidP="00145F9A"/>
    <w:p w:rsidR="00145F9A" w:rsidRDefault="00145F9A" w:rsidP="00145F9A"/>
    <w:p w:rsidR="00145F9A" w:rsidRDefault="00145F9A" w:rsidP="00145F9A"/>
    <w:p w:rsidR="00145F9A" w:rsidRDefault="00145F9A" w:rsidP="00145F9A"/>
    <w:p w:rsidR="00145F9A" w:rsidRDefault="00145F9A" w:rsidP="00145F9A"/>
    <w:p w:rsidR="00145F9A" w:rsidRDefault="00145F9A" w:rsidP="00145F9A"/>
    <w:p w:rsidR="00D91DEC" w:rsidRDefault="00DF2F61" w:rsidP="00AE7858">
      <w:pPr>
        <w:pStyle w:val="Heading1"/>
      </w:pPr>
      <w:r>
        <w:br w:type="page"/>
      </w:r>
      <w:r w:rsidR="0008363D">
        <w:lastRenderedPageBreak/>
        <w:t xml:space="preserve"> </w:t>
      </w:r>
      <w:bookmarkStart w:id="0" w:name="_Toc507594241"/>
      <w:r w:rsidR="00D91DEC">
        <w:t>Contents</w:t>
      </w:r>
      <w:bookmarkEnd w:id="0"/>
    </w:p>
    <w:p w:rsidR="00D76DEC" w:rsidRDefault="00D76DEC">
      <w:pPr>
        <w:pStyle w:val="TOC1"/>
        <w:tabs>
          <w:tab w:val="right" w:leader="dot" w:pos="9016"/>
        </w:tabs>
      </w:pPr>
    </w:p>
    <w:p w:rsidR="005C2474" w:rsidRDefault="006728A9">
      <w:pPr>
        <w:pStyle w:val="TOC1"/>
        <w:tabs>
          <w:tab w:val="right" w:leader="dot" w:pos="9016"/>
        </w:tabs>
        <w:rPr>
          <w:rFonts w:asciiTheme="minorHAnsi" w:eastAsiaTheme="minorEastAsia" w:hAnsiTheme="minorHAnsi" w:cstheme="minorBidi"/>
          <w:noProof/>
          <w:lang w:eastAsia="en-GB"/>
        </w:rPr>
      </w:pPr>
      <w:r w:rsidRPr="00BA1D79">
        <w:fldChar w:fldCharType="begin"/>
      </w:r>
      <w:r w:rsidR="00D91DEC" w:rsidRPr="00BA1D79">
        <w:instrText xml:space="preserve"> TOC \o "1-3" \h \z \u </w:instrText>
      </w:r>
      <w:r w:rsidRPr="00BA1D79">
        <w:fldChar w:fldCharType="separate"/>
      </w:r>
      <w:hyperlink w:anchor="_Toc507594241" w:history="1">
        <w:r w:rsidR="005C2474" w:rsidRPr="0085447F">
          <w:rPr>
            <w:rStyle w:val="Hyperlink"/>
            <w:noProof/>
          </w:rPr>
          <w:t>Contents</w:t>
        </w:r>
        <w:r w:rsidR="005C2474">
          <w:rPr>
            <w:noProof/>
            <w:webHidden/>
          </w:rPr>
          <w:tab/>
        </w:r>
        <w:r w:rsidR="005C2474">
          <w:rPr>
            <w:noProof/>
            <w:webHidden/>
          </w:rPr>
          <w:fldChar w:fldCharType="begin"/>
        </w:r>
        <w:r w:rsidR="005C2474">
          <w:rPr>
            <w:noProof/>
            <w:webHidden/>
          </w:rPr>
          <w:instrText xml:space="preserve"> PAGEREF _Toc507594241 \h </w:instrText>
        </w:r>
        <w:r w:rsidR="005C2474">
          <w:rPr>
            <w:noProof/>
            <w:webHidden/>
          </w:rPr>
        </w:r>
        <w:r w:rsidR="005C2474">
          <w:rPr>
            <w:noProof/>
            <w:webHidden/>
          </w:rPr>
          <w:fldChar w:fldCharType="separate"/>
        </w:r>
        <w:r w:rsidR="005C2474">
          <w:rPr>
            <w:noProof/>
            <w:webHidden/>
          </w:rPr>
          <w:t>2</w:t>
        </w:r>
        <w:r w:rsidR="005C2474">
          <w:rPr>
            <w:noProof/>
            <w:webHidden/>
          </w:rPr>
          <w:fldChar w:fldCharType="end"/>
        </w:r>
      </w:hyperlink>
    </w:p>
    <w:p w:rsidR="005C2474" w:rsidRDefault="004A558D">
      <w:pPr>
        <w:pStyle w:val="TOC1"/>
        <w:tabs>
          <w:tab w:val="right" w:leader="dot" w:pos="9016"/>
        </w:tabs>
        <w:rPr>
          <w:rFonts w:asciiTheme="minorHAnsi" w:eastAsiaTheme="minorEastAsia" w:hAnsiTheme="minorHAnsi" w:cstheme="minorBidi"/>
          <w:noProof/>
          <w:lang w:eastAsia="en-GB"/>
        </w:rPr>
      </w:pPr>
      <w:hyperlink w:anchor="_Toc507594242" w:history="1">
        <w:r w:rsidR="005C2474" w:rsidRPr="0085447F">
          <w:rPr>
            <w:rStyle w:val="Hyperlink"/>
            <w:noProof/>
          </w:rPr>
          <w:t>Introduction</w:t>
        </w:r>
        <w:r w:rsidR="005C2474">
          <w:rPr>
            <w:noProof/>
            <w:webHidden/>
          </w:rPr>
          <w:tab/>
        </w:r>
        <w:r w:rsidR="005C2474">
          <w:rPr>
            <w:noProof/>
            <w:webHidden/>
          </w:rPr>
          <w:fldChar w:fldCharType="begin"/>
        </w:r>
        <w:r w:rsidR="005C2474">
          <w:rPr>
            <w:noProof/>
            <w:webHidden/>
          </w:rPr>
          <w:instrText xml:space="preserve"> PAGEREF _Toc507594242 \h </w:instrText>
        </w:r>
        <w:r w:rsidR="005C2474">
          <w:rPr>
            <w:noProof/>
            <w:webHidden/>
          </w:rPr>
        </w:r>
        <w:r w:rsidR="005C2474">
          <w:rPr>
            <w:noProof/>
            <w:webHidden/>
          </w:rPr>
          <w:fldChar w:fldCharType="separate"/>
        </w:r>
        <w:r w:rsidR="005C2474">
          <w:rPr>
            <w:noProof/>
            <w:webHidden/>
          </w:rPr>
          <w:t>3</w:t>
        </w:r>
        <w:r w:rsidR="005C2474">
          <w:rPr>
            <w:noProof/>
            <w:webHidden/>
          </w:rPr>
          <w:fldChar w:fldCharType="end"/>
        </w:r>
      </w:hyperlink>
    </w:p>
    <w:p w:rsidR="005C2474" w:rsidRDefault="004A558D">
      <w:pPr>
        <w:pStyle w:val="TOC1"/>
        <w:tabs>
          <w:tab w:val="right" w:leader="dot" w:pos="9016"/>
        </w:tabs>
        <w:rPr>
          <w:rFonts w:asciiTheme="minorHAnsi" w:eastAsiaTheme="minorEastAsia" w:hAnsiTheme="minorHAnsi" w:cstheme="minorBidi"/>
          <w:noProof/>
          <w:lang w:eastAsia="en-GB"/>
        </w:rPr>
      </w:pPr>
      <w:hyperlink w:anchor="_Toc507594243" w:history="1">
        <w:r w:rsidR="005C2474" w:rsidRPr="0085447F">
          <w:rPr>
            <w:rStyle w:val="Hyperlink"/>
            <w:noProof/>
          </w:rPr>
          <w:t>Aims and Objectives</w:t>
        </w:r>
        <w:r w:rsidR="005C2474">
          <w:rPr>
            <w:noProof/>
            <w:webHidden/>
          </w:rPr>
          <w:tab/>
        </w:r>
        <w:r w:rsidR="005C2474">
          <w:rPr>
            <w:noProof/>
            <w:webHidden/>
          </w:rPr>
          <w:fldChar w:fldCharType="begin"/>
        </w:r>
        <w:r w:rsidR="005C2474">
          <w:rPr>
            <w:noProof/>
            <w:webHidden/>
          </w:rPr>
          <w:instrText xml:space="preserve"> PAGEREF _Toc507594243 \h </w:instrText>
        </w:r>
        <w:r w:rsidR="005C2474">
          <w:rPr>
            <w:noProof/>
            <w:webHidden/>
          </w:rPr>
        </w:r>
        <w:r w:rsidR="005C2474">
          <w:rPr>
            <w:noProof/>
            <w:webHidden/>
          </w:rPr>
          <w:fldChar w:fldCharType="separate"/>
        </w:r>
        <w:r w:rsidR="005C2474">
          <w:rPr>
            <w:noProof/>
            <w:webHidden/>
          </w:rPr>
          <w:t>3</w:t>
        </w:r>
        <w:r w:rsidR="005C2474">
          <w:rPr>
            <w:noProof/>
            <w:webHidden/>
          </w:rPr>
          <w:fldChar w:fldCharType="end"/>
        </w:r>
      </w:hyperlink>
    </w:p>
    <w:p w:rsidR="005C2474" w:rsidRDefault="004A558D">
      <w:pPr>
        <w:pStyle w:val="TOC1"/>
        <w:tabs>
          <w:tab w:val="right" w:leader="dot" w:pos="9016"/>
        </w:tabs>
        <w:rPr>
          <w:rFonts w:asciiTheme="minorHAnsi" w:eastAsiaTheme="minorEastAsia" w:hAnsiTheme="minorHAnsi" w:cstheme="minorBidi"/>
          <w:noProof/>
          <w:lang w:eastAsia="en-GB"/>
        </w:rPr>
      </w:pPr>
      <w:hyperlink w:anchor="_Toc507594244" w:history="1">
        <w:r w:rsidR="005C2474" w:rsidRPr="0085447F">
          <w:rPr>
            <w:rStyle w:val="Hyperlink"/>
            <w:noProof/>
          </w:rPr>
          <w:t>Learning Outcomes</w:t>
        </w:r>
        <w:r w:rsidR="005C2474">
          <w:rPr>
            <w:noProof/>
            <w:webHidden/>
          </w:rPr>
          <w:tab/>
        </w:r>
        <w:r w:rsidR="005C2474">
          <w:rPr>
            <w:noProof/>
            <w:webHidden/>
          </w:rPr>
          <w:fldChar w:fldCharType="begin"/>
        </w:r>
        <w:r w:rsidR="005C2474">
          <w:rPr>
            <w:noProof/>
            <w:webHidden/>
          </w:rPr>
          <w:instrText xml:space="preserve"> PAGEREF _Toc507594244 \h </w:instrText>
        </w:r>
        <w:r w:rsidR="005C2474">
          <w:rPr>
            <w:noProof/>
            <w:webHidden/>
          </w:rPr>
        </w:r>
        <w:r w:rsidR="005C2474">
          <w:rPr>
            <w:noProof/>
            <w:webHidden/>
          </w:rPr>
          <w:fldChar w:fldCharType="separate"/>
        </w:r>
        <w:r w:rsidR="005C2474">
          <w:rPr>
            <w:noProof/>
            <w:webHidden/>
          </w:rPr>
          <w:t>4</w:t>
        </w:r>
        <w:r w:rsidR="005C2474">
          <w:rPr>
            <w:noProof/>
            <w:webHidden/>
          </w:rPr>
          <w:fldChar w:fldCharType="end"/>
        </w:r>
      </w:hyperlink>
    </w:p>
    <w:p w:rsidR="005C2474" w:rsidRDefault="004A558D">
      <w:pPr>
        <w:pStyle w:val="TOC1"/>
        <w:tabs>
          <w:tab w:val="right" w:leader="dot" w:pos="9016"/>
        </w:tabs>
        <w:rPr>
          <w:rFonts w:asciiTheme="minorHAnsi" w:eastAsiaTheme="minorEastAsia" w:hAnsiTheme="minorHAnsi" w:cstheme="minorBidi"/>
          <w:noProof/>
          <w:lang w:eastAsia="en-GB"/>
        </w:rPr>
      </w:pPr>
      <w:hyperlink w:anchor="_Toc507594245" w:history="1">
        <w:r w:rsidR="005C2474" w:rsidRPr="0085447F">
          <w:rPr>
            <w:rStyle w:val="Hyperlink"/>
            <w:noProof/>
          </w:rPr>
          <w:t>Entry Requirements</w:t>
        </w:r>
        <w:r w:rsidR="005C2474">
          <w:rPr>
            <w:noProof/>
            <w:webHidden/>
          </w:rPr>
          <w:tab/>
        </w:r>
        <w:r w:rsidR="005C2474">
          <w:rPr>
            <w:noProof/>
            <w:webHidden/>
          </w:rPr>
          <w:fldChar w:fldCharType="begin"/>
        </w:r>
        <w:r w:rsidR="005C2474">
          <w:rPr>
            <w:noProof/>
            <w:webHidden/>
          </w:rPr>
          <w:instrText xml:space="preserve"> PAGEREF _Toc507594245 \h </w:instrText>
        </w:r>
        <w:r w:rsidR="005C2474">
          <w:rPr>
            <w:noProof/>
            <w:webHidden/>
          </w:rPr>
        </w:r>
        <w:r w:rsidR="005C2474">
          <w:rPr>
            <w:noProof/>
            <w:webHidden/>
          </w:rPr>
          <w:fldChar w:fldCharType="separate"/>
        </w:r>
        <w:r w:rsidR="005C2474">
          <w:rPr>
            <w:noProof/>
            <w:webHidden/>
          </w:rPr>
          <w:t>4</w:t>
        </w:r>
        <w:r w:rsidR="005C2474">
          <w:rPr>
            <w:noProof/>
            <w:webHidden/>
          </w:rPr>
          <w:fldChar w:fldCharType="end"/>
        </w:r>
      </w:hyperlink>
    </w:p>
    <w:p w:rsidR="005C2474" w:rsidRDefault="004A558D">
      <w:pPr>
        <w:pStyle w:val="TOC1"/>
        <w:tabs>
          <w:tab w:val="right" w:leader="dot" w:pos="9016"/>
        </w:tabs>
        <w:rPr>
          <w:rFonts w:asciiTheme="minorHAnsi" w:eastAsiaTheme="minorEastAsia" w:hAnsiTheme="minorHAnsi" w:cstheme="minorBidi"/>
          <w:noProof/>
          <w:lang w:eastAsia="en-GB"/>
        </w:rPr>
      </w:pPr>
      <w:hyperlink w:anchor="_Toc507594246" w:history="1">
        <w:r w:rsidR="005C2474" w:rsidRPr="0085447F">
          <w:rPr>
            <w:rStyle w:val="Hyperlink"/>
            <w:noProof/>
          </w:rPr>
          <w:t>Course Structure</w:t>
        </w:r>
        <w:r w:rsidR="005C2474">
          <w:rPr>
            <w:noProof/>
            <w:webHidden/>
          </w:rPr>
          <w:tab/>
        </w:r>
        <w:r w:rsidR="005C2474">
          <w:rPr>
            <w:noProof/>
            <w:webHidden/>
          </w:rPr>
          <w:fldChar w:fldCharType="begin"/>
        </w:r>
        <w:r w:rsidR="005C2474">
          <w:rPr>
            <w:noProof/>
            <w:webHidden/>
          </w:rPr>
          <w:instrText xml:space="preserve"> PAGEREF _Toc507594246 \h </w:instrText>
        </w:r>
        <w:r w:rsidR="005C2474">
          <w:rPr>
            <w:noProof/>
            <w:webHidden/>
          </w:rPr>
        </w:r>
        <w:r w:rsidR="005C2474">
          <w:rPr>
            <w:noProof/>
            <w:webHidden/>
          </w:rPr>
          <w:fldChar w:fldCharType="separate"/>
        </w:r>
        <w:r w:rsidR="005C2474">
          <w:rPr>
            <w:noProof/>
            <w:webHidden/>
          </w:rPr>
          <w:t>5</w:t>
        </w:r>
        <w:r w:rsidR="005C2474">
          <w:rPr>
            <w:noProof/>
            <w:webHidden/>
          </w:rPr>
          <w:fldChar w:fldCharType="end"/>
        </w:r>
      </w:hyperlink>
    </w:p>
    <w:p w:rsidR="005C2474" w:rsidRDefault="004A558D">
      <w:pPr>
        <w:pStyle w:val="TOC1"/>
        <w:tabs>
          <w:tab w:val="right" w:leader="dot" w:pos="9016"/>
        </w:tabs>
        <w:rPr>
          <w:rFonts w:asciiTheme="minorHAnsi" w:eastAsiaTheme="minorEastAsia" w:hAnsiTheme="minorHAnsi" w:cstheme="minorBidi"/>
          <w:noProof/>
          <w:lang w:eastAsia="en-GB"/>
        </w:rPr>
      </w:pPr>
      <w:hyperlink w:anchor="_Toc507594247" w:history="1">
        <w:r w:rsidR="005C2474" w:rsidRPr="0085447F">
          <w:rPr>
            <w:rStyle w:val="Hyperlink"/>
            <w:noProof/>
          </w:rPr>
          <w:t>Module Descriptions</w:t>
        </w:r>
        <w:r w:rsidR="005C2474">
          <w:rPr>
            <w:noProof/>
            <w:webHidden/>
          </w:rPr>
          <w:tab/>
        </w:r>
        <w:r w:rsidR="005C2474">
          <w:rPr>
            <w:noProof/>
            <w:webHidden/>
          </w:rPr>
          <w:fldChar w:fldCharType="begin"/>
        </w:r>
        <w:r w:rsidR="005C2474">
          <w:rPr>
            <w:noProof/>
            <w:webHidden/>
          </w:rPr>
          <w:instrText xml:space="preserve"> PAGEREF _Toc507594247 \h </w:instrText>
        </w:r>
        <w:r w:rsidR="005C2474">
          <w:rPr>
            <w:noProof/>
            <w:webHidden/>
          </w:rPr>
        </w:r>
        <w:r w:rsidR="005C2474">
          <w:rPr>
            <w:noProof/>
            <w:webHidden/>
          </w:rPr>
          <w:fldChar w:fldCharType="separate"/>
        </w:r>
        <w:r w:rsidR="005C2474">
          <w:rPr>
            <w:noProof/>
            <w:webHidden/>
          </w:rPr>
          <w:t>5</w:t>
        </w:r>
        <w:r w:rsidR="005C2474">
          <w:rPr>
            <w:noProof/>
            <w:webHidden/>
          </w:rPr>
          <w:fldChar w:fldCharType="end"/>
        </w:r>
      </w:hyperlink>
    </w:p>
    <w:p w:rsidR="005C2474" w:rsidRDefault="004A558D">
      <w:pPr>
        <w:pStyle w:val="TOC2"/>
        <w:tabs>
          <w:tab w:val="right" w:leader="dot" w:pos="9016"/>
        </w:tabs>
        <w:rPr>
          <w:rFonts w:asciiTheme="minorHAnsi" w:eastAsiaTheme="minorEastAsia" w:hAnsiTheme="minorHAnsi" w:cstheme="minorBidi"/>
          <w:noProof/>
          <w:lang w:eastAsia="en-GB"/>
        </w:rPr>
      </w:pPr>
      <w:hyperlink w:anchor="_Toc507594248" w:history="1">
        <w:r w:rsidR="005C2474" w:rsidRPr="0085447F">
          <w:rPr>
            <w:rStyle w:val="Hyperlink"/>
            <w:noProof/>
          </w:rPr>
          <w:t>MDM59 Diabetes Practice in Primary Care</w:t>
        </w:r>
        <w:r w:rsidR="005C2474">
          <w:rPr>
            <w:noProof/>
            <w:webHidden/>
          </w:rPr>
          <w:tab/>
        </w:r>
        <w:r w:rsidR="005C2474">
          <w:rPr>
            <w:noProof/>
            <w:webHidden/>
          </w:rPr>
          <w:fldChar w:fldCharType="begin"/>
        </w:r>
        <w:r w:rsidR="005C2474">
          <w:rPr>
            <w:noProof/>
            <w:webHidden/>
          </w:rPr>
          <w:instrText xml:space="preserve"> PAGEREF _Toc507594248 \h </w:instrText>
        </w:r>
        <w:r w:rsidR="005C2474">
          <w:rPr>
            <w:noProof/>
            <w:webHidden/>
          </w:rPr>
        </w:r>
        <w:r w:rsidR="005C2474">
          <w:rPr>
            <w:noProof/>
            <w:webHidden/>
          </w:rPr>
          <w:fldChar w:fldCharType="separate"/>
        </w:r>
        <w:r w:rsidR="005C2474">
          <w:rPr>
            <w:noProof/>
            <w:webHidden/>
          </w:rPr>
          <w:t>5</w:t>
        </w:r>
        <w:r w:rsidR="005C2474">
          <w:rPr>
            <w:noProof/>
            <w:webHidden/>
          </w:rPr>
          <w:fldChar w:fldCharType="end"/>
        </w:r>
      </w:hyperlink>
    </w:p>
    <w:p w:rsidR="005C2474" w:rsidRDefault="004A558D">
      <w:pPr>
        <w:pStyle w:val="TOC2"/>
        <w:tabs>
          <w:tab w:val="right" w:leader="dot" w:pos="9016"/>
        </w:tabs>
        <w:rPr>
          <w:rFonts w:asciiTheme="minorHAnsi" w:eastAsiaTheme="minorEastAsia" w:hAnsiTheme="minorHAnsi" w:cstheme="minorBidi"/>
          <w:noProof/>
          <w:lang w:eastAsia="en-GB"/>
        </w:rPr>
      </w:pPr>
      <w:hyperlink w:anchor="_Toc507594249" w:history="1">
        <w:r w:rsidR="005C2474" w:rsidRPr="0085447F">
          <w:rPr>
            <w:rStyle w:val="Hyperlink"/>
            <w:noProof/>
          </w:rPr>
          <w:t>MDM34 Evidence Based Practice</w:t>
        </w:r>
        <w:r w:rsidR="005C2474">
          <w:rPr>
            <w:noProof/>
            <w:webHidden/>
          </w:rPr>
          <w:tab/>
        </w:r>
        <w:r w:rsidR="005C2474">
          <w:rPr>
            <w:noProof/>
            <w:webHidden/>
          </w:rPr>
          <w:fldChar w:fldCharType="begin"/>
        </w:r>
        <w:r w:rsidR="005C2474">
          <w:rPr>
            <w:noProof/>
            <w:webHidden/>
          </w:rPr>
          <w:instrText xml:space="preserve"> PAGEREF _Toc507594249 \h </w:instrText>
        </w:r>
        <w:r w:rsidR="005C2474">
          <w:rPr>
            <w:noProof/>
            <w:webHidden/>
          </w:rPr>
        </w:r>
        <w:r w:rsidR="005C2474">
          <w:rPr>
            <w:noProof/>
            <w:webHidden/>
          </w:rPr>
          <w:fldChar w:fldCharType="separate"/>
        </w:r>
        <w:r w:rsidR="005C2474">
          <w:rPr>
            <w:noProof/>
            <w:webHidden/>
          </w:rPr>
          <w:t>5</w:t>
        </w:r>
        <w:r w:rsidR="005C2474">
          <w:rPr>
            <w:noProof/>
            <w:webHidden/>
          </w:rPr>
          <w:fldChar w:fldCharType="end"/>
        </w:r>
      </w:hyperlink>
    </w:p>
    <w:p w:rsidR="005C2474" w:rsidRDefault="004A558D">
      <w:pPr>
        <w:pStyle w:val="TOC2"/>
        <w:tabs>
          <w:tab w:val="right" w:leader="dot" w:pos="9016"/>
        </w:tabs>
        <w:rPr>
          <w:rFonts w:asciiTheme="minorHAnsi" w:eastAsiaTheme="minorEastAsia" w:hAnsiTheme="minorHAnsi" w:cstheme="minorBidi"/>
          <w:noProof/>
          <w:lang w:eastAsia="en-GB"/>
        </w:rPr>
      </w:pPr>
      <w:hyperlink w:anchor="_Toc507594250" w:history="1">
        <w:r w:rsidR="005C2474" w:rsidRPr="0085447F">
          <w:rPr>
            <w:rStyle w:val="Hyperlink"/>
            <w:noProof/>
          </w:rPr>
          <w:t>MDM110 Leadership and Change Management in Clinical Services</w:t>
        </w:r>
        <w:r w:rsidR="005C2474">
          <w:rPr>
            <w:noProof/>
            <w:webHidden/>
          </w:rPr>
          <w:tab/>
        </w:r>
        <w:r w:rsidR="005C2474">
          <w:rPr>
            <w:noProof/>
            <w:webHidden/>
          </w:rPr>
          <w:fldChar w:fldCharType="begin"/>
        </w:r>
        <w:r w:rsidR="005C2474">
          <w:rPr>
            <w:noProof/>
            <w:webHidden/>
          </w:rPr>
          <w:instrText xml:space="preserve"> PAGEREF _Toc507594250 \h </w:instrText>
        </w:r>
        <w:r w:rsidR="005C2474">
          <w:rPr>
            <w:noProof/>
            <w:webHidden/>
          </w:rPr>
        </w:r>
        <w:r w:rsidR="005C2474">
          <w:rPr>
            <w:noProof/>
            <w:webHidden/>
          </w:rPr>
          <w:fldChar w:fldCharType="separate"/>
        </w:r>
        <w:r w:rsidR="005C2474">
          <w:rPr>
            <w:noProof/>
            <w:webHidden/>
          </w:rPr>
          <w:t>5</w:t>
        </w:r>
        <w:r w:rsidR="005C2474">
          <w:rPr>
            <w:noProof/>
            <w:webHidden/>
          </w:rPr>
          <w:fldChar w:fldCharType="end"/>
        </w:r>
      </w:hyperlink>
    </w:p>
    <w:p w:rsidR="005C2474" w:rsidRDefault="004A558D">
      <w:pPr>
        <w:pStyle w:val="TOC2"/>
        <w:tabs>
          <w:tab w:val="right" w:leader="dot" w:pos="9016"/>
        </w:tabs>
        <w:rPr>
          <w:rFonts w:asciiTheme="minorHAnsi" w:eastAsiaTheme="minorEastAsia" w:hAnsiTheme="minorHAnsi" w:cstheme="minorBidi"/>
          <w:noProof/>
          <w:lang w:eastAsia="en-GB"/>
        </w:rPr>
      </w:pPr>
      <w:hyperlink w:anchor="_Toc507594251" w:history="1">
        <w:r w:rsidR="005C2474" w:rsidRPr="0085447F">
          <w:rPr>
            <w:rStyle w:val="Hyperlink"/>
            <w:noProof/>
          </w:rPr>
          <w:t>MDM76 Quality, Safety and Service Improvement in Clinical Services</w:t>
        </w:r>
        <w:r w:rsidR="005C2474">
          <w:rPr>
            <w:noProof/>
            <w:webHidden/>
          </w:rPr>
          <w:tab/>
        </w:r>
        <w:r w:rsidR="005C2474">
          <w:rPr>
            <w:noProof/>
            <w:webHidden/>
          </w:rPr>
          <w:fldChar w:fldCharType="begin"/>
        </w:r>
        <w:r w:rsidR="005C2474">
          <w:rPr>
            <w:noProof/>
            <w:webHidden/>
          </w:rPr>
          <w:instrText xml:space="preserve"> PAGEREF _Toc507594251 \h </w:instrText>
        </w:r>
        <w:r w:rsidR="005C2474">
          <w:rPr>
            <w:noProof/>
            <w:webHidden/>
          </w:rPr>
        </w:r>
        <w:r w:rsidR="005C2474">
          <w:rPr>
            <w:noProof/>
            <w:webHidden/>
          </w:rPr>
          <w:fldChar w:fldCharType="separate"/>
        </w:r>
        <w:r w:rsidR="005C2474">
          <w:rPr>
            <w:noProof/>
            <w:webHidden/>
          </w:rPr>
          <w:t>5</w:t>
        </w:r>
        <w:r w:rsidR="005C2474">
          <w:rPr>
            <w:noProof/>
            <w:webHidden/>
          </w:rPr>
          <w:fldChar w:fldCharType="end"/>
        </w:r>
      </w:hyperlink>
    </w:p>
    <w:p w:rsidR="005C2474" w:rsidRDefault="004A558D">
      <w:pPr>
        <w:pStyle w:val="TOC1"/>
        <w:tabs>
          <w:tab w:val="right" w:leader="dot" w:pos="9016"/>
        </w:tabs>
        <w:rPr>
          <w:rFonts w:asciiTheme="minorHAnsi" w:eastAsiaTheme="minorEastAsia" w:hAnsiTheme="minorHAnsi" w:cstheme="minorBidi"/>
          <w:noProof/>
          <w:lang w:eastAsia="en-GB"/>
        </w:rPr>
      </w:pPr>
      <w:hyperlink w:anchor="_Toc507594252" w:history="1">
        <w:r w:rsidR="005C2474" w:rsidRPr="0085447F">
          <w:rPr>
            <w:rStyle w:val="Hyperlink"/>
            <w:noProof/>
          </w:rPr>
          <w:t>Assessment</w:t>
        </w:r>
        <w:r w:rsidR="005C2474">
          <w:rPr>
            <w:noProof/>
            <w:webHidden/>
          </w:rPr>
          <w:tab/>
        </w:r>
        <w:r w:rsidR="005C2474">
          <w:rPr>
            <w:noProof/>
            <w:webHidden/>
          </w:rPr>
          <w:fldChar w:fldCharType="begin"/>
        </w:r>
        <w:r w:rsidR="005C2474">
          <w:rPr>
            <w:noProof/>
            <w:webHidden/>
          </w:rPr>
          <w:instrText xml:space="preserve"> PAGEREF _Toc507594252 \h </w:instrText>
        </w:r>
        <w:r w:rsidR="005C2474">
          <w:rPr>
            <w:noProof/>
            <w:webHidden/>
          </w:rPr>
        </w:r>
        <w:r w:rsidR="005C2474">
          <w:rPr>
            <w:noProof/>
            <w:webHidden/>
          </w:rPr>
          <w:fldChar w:fldCharType="separate"/>
        </w:r>
        <w:r w:rsidR="005C2474">
          <w:rPr>
            <w:noProof/>
            <w:webHidden/>
          </w:rPr>
          <w:t>6</w:t>
        </w:r>
        <w:r w:rsidR="005C2474">
          <w:rPr>
            <w:noProof/>
            <w:webHidden/>
          </w:rPr>
          <w:fldChar w:fldCharType="end"/>
        </w:r>
      </w:hyperlink>
    </w:p>
    <w:p w:rsidR="005C2474" w:rsidRDefault="004A558D">
      <w:pPr>
        <w:pStyle w:val="TOC1"/>
        <w:tabs>
          <w:tab w:val="right" w:leader="dot" w:pos="9016"/>
        </w:tabs>
        <w:rPr>
          <w:rFonts w:asciiTheme="minorHAnsi" w:eastAsiaTheme="minorEastAsia" w:hAnsiTheme="minorHAnsi" w:cstheme="minorBidi"/>
          <w:noProof/>
          <w:lang w:eastAsia="en-GB"/>
        </w:rPr>
      </w:pPr>
      <w:hyperlink w:anchor="_Toc507594253" w:history="1">
        <w:r w:rsidR="005C2474" w:rsidRPr="0085447F">
          <w:rPr>
            <w:rStyle w:val="Hyperlink"/>
            <w:noProof/>
          </w:rPr>
          <w:t>Teaching and Learning Methods</w:t>
        </w:r>
        <w:r w:rsidR="005C2474">
          <w:rPr>
            <w:noProof/>
            <w:webHidden/>
          </w:rPr>
          <w:tab/>
        </w:r>
        <w:r w:rsidR="005C2474">
          <w:rPr>
            <w:noProof/>
            <w:webHidden/>
          </w:rPr>
          <w:fldChar w:fldCharType="begin"/>
        </w:r>
        <w:r w:rsidR="005C2474">
          <w:rPr>
            <w:noProof/>
            <w:webHidden/>
          </w:rPr>
          <w:instrText xml:space="preserve"> PAGEREF _Toc507594253 \h </w:instrText>
        </w:r>
        <w:r w:rsidR="005C2474">
          <w:rPr>
            <w:noProof/>
            <w:webHidden/>
          </w:rPr>
        </w:r>
        <w:r w:rsidR="005C2474">
          <w:rPr>
            <w:noProof/>
            <w:webHidden/>
          </w:rPr>
          <w:fldChar w:fldCharType="separate"/>
        </w:r>
        <w:r w:rsidR="005C2474">
          <w:rPr>
            <w:noProof/>
            <w:webHidden/>
          </w:rPr>
          <w:t>6</w:t>
        </w:r>
        <w:r w:rsidR="005C2474">
          <w:rPr>
            <w:noProof/>
            <w:webHidden/>
          </w:rPr>
          <w:fldChar w:fldCharType="end"/>
        </w:r>
      </w:hyperlink>
    </w:p>
    <w:p w:rsidR="005C2474" w:rsidRDefault="004A558D">
      <w:pPr>
        <w:pStyle w:val="TOC1"/>
        <w:tabs>
          <w:tab w:val="right" w:leader="dot" w:pos="9016"/>
        </w:tabs>
        <w:rPr>
          <w:rFonts w:asciiTheme="minorHAnsi" w:eastAsiaTheme="minorEastAsia" w:hAnsiTheme="minorHAnsi" w:cstheme="minorBidi"/>
          <w:noProof/>
          <w:lang w:eastAsia="en-GB"/>
        </w:rPr>
      </w:pPr>
      <w:hyperlink w:anchor="_Toc507594254" w:history="1">
        <w:r w:rsidR="005C2474" w:rsidRPr="0085447F">
          <w:rPr>
            <w:rStyle w:val="Hyperlink"/>
            <w:noProof/>
          </w:rPr>
          <w:t>Teaching Sites</w:t>
        </w:r>
        <w:r w:rsidR="005C2474">
          <w:rPr>
            <w:noProof/>
            <w:webHidden/>
          </w:rPr>
          <w:tab/>
        </w:r>
        <w:r w:rsidR="005C2474">
          <w:rPr>
            <w:noProof/>
            <w:webHidden/>
          </w:rPr>
          <w:fldChar w:fldCharType="begin"/>
        </w:r>
        <w:r w:rsidR="005C2474">
          <w:rPr>
            <w:noProof/>
            <w:webHidden/>
          </w:rPr>
          <w:instrText xml:space="preserve"> PAGEREF _Toc507594254 \h </w:instrText>
        </w:r>
        <w:r w:rsidR="005C2474">
          <w:rPr>
            <w:noProof/>
            <w:webHidden/>
          </w:rPr>
        </w:r>
        <w:r w:rsidR="005C2474">
          <w:rPr>
            <w:noProof/>
            <w:webHidden/>
          </w:rPr>
          <w:fldChar w:fldCharType="separate"/>
        </w:r>
        <w:r w:rsidR="005C2474">
          <w:rPr>
            <w:noProof/>
            <w:webHidden/>
          </w:rPr>
          <w:t>6</w:t>
        </w:r>
        <w:r w:rsidR="005C2474">
          <w:rPr>
            <w:noProof/>
            <w:webHidden/>
          </w:rPr>
          <w:fldChar w:fldCharType="end"/>
        </w:r>
      </w:hyperlink>
    </w:p>
    <w:p w:rsidR="005C2474" w:rsidRDefault="004A558D">
      <w:pPr>
        <w:pStyle w:val="TOC1"/>
        <w:tabs>
          <w:tab w:val="right" w:leader="dot" w:pos="9016"/>
        </w:tabs>
        <w:rPr>
          <w:rFonts w:asciiTheme="minorHAnsi" w:eastAsiaTheme="minorEastAsia" w:hAnsiTheme="minorHAnsi" w:cstheme="minorBidi"/>
          <w:noProof/>
          <w:lang w:eastAsia="en-GB"/>
        </w:rPr>
      </w:pPr>
      <w:hyperlink w:anchor="_Toc507594255" w:history="1">
        <w:r w:rsidR="005C2474" w:rsidRPr="0085447F">
          <w:rPr>
            <w:rStyle w:val="Hyperlink"/>
            <w:noProof/>
          </w:rPr>
          <w:t>Timetable</w:t>
        </w:r>
        <w:r w:rsidR="005C2474">
          <w:rPr>
            <w:noProof/>
            <w:webHidden/>
          </w:rPr>
          <w:tab/>
        </w:r>
        <w:r w:rsidR="005C2474">
          <w:rPr>
            <w:noProof/>
            <w:webHidden/>
          </w:rPr>
          <w:fldChar w:fldCharType="begin"/>
        </w:r>
        <w:r w:rsidR="005C2474">
          <w:rPr>
            <w:noProof/>
            <w:webHidden/>
          </w:rPr>
          <w:instrText xml:space="preserve"> PAGEREF _Toc507594255 \h </w:instrText>
        </w:r>
        <w:r w:rsidR="005C2474">
          <w:rPr>
            <w:noProof/>
            <w:webHidden/>
          </w:rPr>
        </w:r>
        <w:r w:rsidR="005C2474">
          <w:rPr>
            <w:noProof/>
            <w:webHidden/>
          </w:rPr>
          <w:fldChar w:fldCharType="separate"/>
        </w:r>
        <w:r w:rsidR="005C2474">
          <w:rPr>
            <w:noProof/>
            <w:webHidden/>
          </w:rPr>
          <w:t>6</w:t>
        </w:r>
        <w:r w:rsidR="005C2474">
          <w:rPr>
            <w:noProof/>
            <w:webHidden/>
          </w:rPr>
          <w:fldChar w:fldCharType="end"/>
        </w:r>
      </w:hyperlink>
    </w:p>
    <w:p w:rsidR="005C2474" w:rsidRDefault="004A558D">
      <w:pPr>
        <w:pStyle w:val="TOC1"/>
        <w:tabs>
          <w:tab w:val="right" w:leader="dot" w:pos="9016"/>
        </w:tabs>
        <w:rPr>
          <w:rFonts w:asciiTheme="minorHAnsi" w:eastAsiaTheme="minorEastAsia" w:hAnsiTheme="minorHAnsi" w:cstheme="minorBidi"/>
          <w:noProof/>
          <w:lang w:eastAsia="en-GB"/>
        </w:rPr>
      </w:pPr>
      <w:hyperlink w:anchor="_Toc507594256" w:history="1">
        <w:r w:rsidR="005C2474" w:rsidRPr="0085447F">
          <w:rPr>
            <w:rStyle w:val="Hyperlink"/>
            <w:noProof/>
          </w:rPr>
          <w:t>Fees</w:t>
        </w:r>
        <w:r w:rsidR="005C2474">
          <w:rPr>
            <w:noProof/>
            <w:webHidden/>
          </w:rPr>
          <w:tab/>
        </w:r>
        <w:r w:rsidR="005C2474">
          <w:rPr>
            <w:noProof/>
            <w:webHidden/>
          </w:rPr>
          <w:fldChar w:fldCharType="begin"/>
        </w:r>
        <w:r w:rsidR="005C2474">
          <w:rPr>
            <w:noProof/>
            <w:webHidden/>
          </w:rPr>
          <w:instrText xml:space="preserve"> PAGEREF _Toc507594256 \h </w:instrText>
        </w:r>
        <w:r w:rsidR="005C2474">
          <w:rPr>
            <w:noProof/>
            <w:webHidden/>
          </w:rPr>
        </w:r>
        <w:r w:rsidR="005C2474">
          <w:rPr>
            <w:noProof/>
            <w:webHidden/>
          </w:rPr>
          <w:fldChar w:fldCharType="separate"/>
        </w:r>
        <w:r w:rsidR="005C2474">
          <w:rPr>
            <w:noProof/>
            <w:webHidden/>
          </w:rPr>
          <w:t>6</w:t>
        </w:r>
        <w:r w:rsidR="005C2474">
          <w:rPr>
            <w:noProof/>
            <w:webHidden/>
          </w:rPr>
          <w:fldChar w:fldCharType="end"/>
        </w:r>
      </w:hyperlink>
    </w:p>
    <w:p w:rsidR="005C2474" w:rsidRDefault="004A558D">
      <w:pPr>
        <w:pStyle w:val="TOC1"/>
        <w:tabs>
          <w:tab w:val="right" w:leader="dot" w:pos="9016"/>
        </w:tabs>
        <w:rPr>
          <w:rFonts w:asciiTheme="minorHAnsi" w:eastAsiaTheme="minorEastAsia" w:hAnsiTheme="minorHAnsi" w:cstheme="minorBidi"/>
          <w:noProof/>
          <w:lang w:eastAsia="en-GB"/>
        </w:rPr>
      </w:pPr>
      <w:hyperlink w:anchor="_Toc507594257" w:history="1">
        <w:r w:rsidR="005C2474" w:rsidRPr="0085447F">
          <w:rPr>
            <w:rStyle w:val="Hyperlink"/>
            <w:noProof/>
          </w:rPr>
          <w:t>Teaching Staff</w:t>
        </w:r>
        <w:r w:rsidR="005C2474">
          <w:rPr>
            <w:noProof/>
            <w:webHidden/>
          </w:rPr>
          <w:tab/>
        </w:r>
        <w:r w:rsidR="005C2474">
          <w:rPr>
            <w:noProof/>
            <w:webHidden/>
          </w:rPr>
          <w:fldChar w:fldCharType="begin"/>
        </w:r>
        <w:r w:rsidR="005C2474">
          <w:rPr>
            <w:noProof/>
            <w:webHidden/>
          </w:rPr>
          <w:instrText xml:space="preserve"> PAGEREF _Toc507594257 \h </w:instrText>
        </w:r>
        <w:r w:rsidR="005C2474">
          <w:rPr>
            <w:noProof/>
            <w:webHidden/>
          </w:rPr>
        </w:r>
        <w:r w:rsidR="005C2474">
          <w:rPr>
            <w:noProof/>
            <w:webHidden/>
          </w:rPr>
          <w:fldChar w:fldCharType="separate"/>
        </w:r>
        <w:r w:rsidR="005C2474">
          <w:rPr>
            <w:noProof/>
            <w:webHidden/>
          </w:rPr>
          <w:t>7</w:t>
        </w:r>
        <w:r w:rsidR="005C2474">
          <w:rPr>
            <w:noProof/>
            <w:webHidden/>
          </w:rPr>
          <w:fldChar w:fldCharType="end"/>
        </w:r>
      </w:hyperlink>
    </w:p>
    <w:p w:rsidR="005C2474" w:rsidRDefault="004A558D">
      <w:pPr>
        <w:pStyle w:val="TOC1"/>
        <w:tabs>
          <w:tab w:val="right" w:leader="dot" w:pos="9016"/>
        </w:tabs>
        <w:rPr>
          <w:rFonts w:asciiTheme="minorHAnsi" w:eastAsiaTheme="minorEastAsia" w:hAnsiTheme="minorHAnsi" w:cstheme="minorBidi"/>
          <w:noProof/>
          <w:lang w:eastAsia="en-GB"/>
        </w:rPr>
      </w:pPr>
      <w:hyperlink w:anchor="_Toc507594258" w:history="1">
        <w:r w:rsidR="005C2474" w:rsidRPr="0085447F">
          <w:rPr>
            <w:rStyle w:val="Hyperlink"/>
            <w:noProof/>
          </w:rPr>
          <w:t>How to Apply</w:t>
        </w:r>
        <w:r w:rsidR="005C2474">
          <w:rPr>
            <w:noProof/>
            <w:webHidden/>
          </w:rPr>
          <w:tab/>
        </w:r>
        <w:r w:rsidR="005C2474">
          <w:rPr>
            <w:noProof/>
            <w:webHidden/>
          </w:rPr>
          <w:fldChar w:fldCharType="begin"/>
        </w:r>
        <w:r w:rsidR="005C2474">
          <w:rPr>
            <w:noProof/>
            <w:webHidden/>
          </w:rPr>
          <w:instrText xml:space="preserve"> PAGEREF _Toc507594258 \h </w:instrText>
        </w:r>
        <w:r w:rsidR="005C2474">
          <w:rPr>
            <w:noProof/>
            <w:webHidden/>
          </w:rPr>
        </w:r>
        <w:r w:rsidR="005C2474">
          <w:rPr>
            <w:noProof/>
            <w:webHidden/>
          </w:rPr>
          <w:fldChar w:fldCharType="separate"/>
        </w:r>
        <w:r w:rsidR="005C2474">
          <w:rPr>
            <w:noProof/>
            <w:webHidden/>
          </w:rPr>
          <w:t>7</w:t>
        </w:r>
        <w:r w:rsidR="005C2474">
          <w:rPr>
            <w:noProof/>
            <w:webHidden/>
          </w:rPr>
          <w:fldChar w:fldCharType="end"/>
        </w:r>
      </w:hyperlink>
    </w:p>
    <w:p w:rsidR="005C2474" w:rsidRDefault="004A558D">
      <w:pPr>
        <w:pStyle w:val="TOC1"/>
        <w:tabs>
          <w:tab w:val="right" w:leader="dot" w:pos="9016"/>
        </w:tabs>
        <w:rPr>
          <w:rFonts w:asciiTheme="minorHAnsi" w:eastAsiaTheme="minorEastAsia" w:hAnsiTheme="minorHAnsi" w:cstheme="minorBidi"/>
          <w:noProof/>
          <w:lang w:eastAsia="en-GB"/>
        </w:rPr>
      </w:pPr>
      <w:hyperlink w:anchor="_Toc507594259" w:history="1">
        <w:r w:rsidR="005C2474" w:rsidRPr="0085447F">
          <w:rPr>
            <w:rStyle w:val="Hyperlink"/>
            <w:noProof/>
          </w:rPr>
          <w:t>And Finally</w:t>
        </w:r>
        <w:r w:rsidR="005C2474">
          <w:rPr>
            <w:noProof/>
            <w:webHidden/>
          </w:rPr>
          <w:tab/>
        </w:r>
        <w:r w:rsidR="005C2474">
          <w:rPr>
            <w:noProof/>
            <w:webHidden/>
          </w:rPr>
          <w:fldChar w:fldCharType="begin"/>
        </w:r>
        <w:r w:rsidR="005C2474">
          <w:rPr>
            <w:noProof/>
            <w:webHidden/>
          </w:rPr>
          <w:instrText xml:space="preserve"> PAGEREF _Toc507594259 \h </w:instrText>
        </w:r>
        <w:r w:rsidR="005C2474">
          <w:rPr>
            <w:noProof/>
            <w:webHidden/>
          </w:rPr>
        </w:r>
        <w:r w:rsidR="005C2474">
          <w:rPr>
            <w:noProof/>
            <w:webHidden/>
          </w:rPr>
          <w:fldChar w:fldCharType="separate"/>
        </w:r>
        <w:r w:rsidR="005C2474">
          <w:rPr>
            <w:noProof/>
            <w:webHidden/>
          </w:rPr>
          <w:t>7</w:t>
        </w:r>
        <w:r w:rsidR="005C2474">
          <w:rPr>
            <w:noProof/>
            <w:webHidden/>
          </w:rPr>
          <w:fldChar w:fldCharType="end"/>
        </w:r>
      </w:hyperlink>
    </w:p>
    <w:p w:rsidR="00D91DEC" w:rsidRPr="00311822" w:rsidRDefault="006728A9" w:rsidP="00AE7858">
      <w:pPr>
        <w:pStyle w:val="TOC1"/>
        <w:tabs>
          <w:tab w:val="right" w:leader="dot" w:pos="9016"/>
        </w:tabs>
        <w:rPr>
          <w:rFonts w:ascii="Cambria" w:eastAsia="Times New Roman" w:hAnsi="Cambria"/>
          <w:b/>
          <w:bCs/>
          <w:color w:val="365F91"/>
          <w:sz w:val="16"/>
          <w:szCs w:val="16"/>
        </w:rPr>
      </w:pPr>
      <w:r w:rsidRPr="00BA1D79">
        <w:fldChar w:fldCharType="end"/>
      </w:r>
      <w:r w:rsidR="00D91DEC">
        <w:br w:type="page"/>
      </w:r>
    </w:p>
    <w:p w:rsidR="0013745A" w:rsidRDefault="0008363D" w:rsidP="002D584F">
      <w:pPr>
        <w:pStyle w:val="Heading1"/>
      </w:pPr>
      <w:r>
        <w:lastRenderedPageBreak/>
        <w:t xml:space="preserve"> </w:t>
      </w:r>
      <w:bookmarkStart w:id="1" w:name="_Toc507594242"/>
      <w:r w:rsidR="002D584F">
        <w:t>Introduction</w:t>
      </w:r>
      <w:bookmarkEnd w:id="1"/>
    </w:p>
    <w:p w:rsidR="002D584F" w:rsidRDefault="002D584F" w:rsidP="002D584F"/>
    <w:p w:rsidR="003809B3" w:rsidRDefault="00586BDF" w:rsidP="00E30FAF">
      <w:pPr>
        <w:rPr>
          <w:b/>
        </w:rPr>
      </w:pPr>
      <w:r>
        <w:rPr>
          <w:noProof/>
          <w:lang w:eastAsia="en-GB"/>
        </w:rPr>
        <w:drawing>
          <wp:anchor distT="0" distB="0" distL="114300" distR="114300" simplePos="0" relativeHeight="251657728" behindDoc="0" locked="0" layoutInCell="1" allowOverlap="1" wp14:anchorId="44B56E85" wp14:editId="7F5DAEDE">
            <wp:simplePos x="0" y="0"/>
            <wp:positionH relativeFrom="column">
              <wp:align>left</wp:align>
            </wp:positionH>
            <wp:positionV relativeFrom="paragraph">
              <wp:posOffset>0</wp:posOffset>
            </wp:positionV>
            <wp:extent cx="2552700" cy="1914525"/>
            <wp:effectExtent l="0" t="0" r="0" b="9525"/>
            <wp:wrapSquare wrapText="bothSides"/>
            <wp:docPr id="7" name="Picture 1" descr="teaching 3JPG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aching 3JPG small.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52700" cy="1914525"/>
                    </a:xfrm>
                    <a:prstGeom prst="rect">
                      <a:avLst/>
                    </a:prstGeom>
                    <a:noFill/>
                  </pic:spPr>
                </pic:pic>
              </a:graphicData>
            </a:graphic>
          </wp:anchor>
        </w:drawing>
      </w:r>
      <w:r w:rsidR="000B048E" w:rsidRPr="00B20B9C">
        <w:t xml:space="preserve">The Postgraduate Certificate </w:t>
      </w:r>
      <w:r w:rsidR="001E3E92">
        <w:t>Diabetes in Primary Care</w:t>
      </w:r>
      <w:r w:rsidR="00995D26">
        <w:t xml:space="preserve"> is</w:t>
      </w:r>
      <w:r w:rsidR="000B048E" w:rsidRPr="00B20B9C">
        <w:t xml:space="preserve"> </w:t>
      </w:r>
      <w:r w:rsidR="001E3E92">
        <w:t>a new course which</w:t>
      </w:r>
      <w:r w:rsidR="00995D26">
        <w:t xml:space="preserve"> has been developed as </w:t>
      </w:r>
      <w:r w:rsidR="000B048E" w:rsidRPr="00B20B9C">
        <w:t xml:space="preserve">part of the </w:t>
      </w:r>
      <w:r w:rsidR="00A86E52">
        <w:t>Clinical Specialties P</w:t>
      </w:r>
      <w:r w:rsidR="000B048E" w:rsidRPr="00B20B9C">
        <w:t xml:space="preserve">rogramme </w:t>
      </w:r>
      <w:r w:rsidR="003809B3">
        <w:t>within</w:t>
      </w:r>
      <w:r w:rsidR="00A253E7" w:rsidRPr="00B20B9C">
        <w:t xml:space="preserve"> </w:t>
      </w:r>
      <w:r w:rsidR="00BA4D05" w:rsidRPr="00B20B9C">
        <w:t>Brighton and Sussex Medical School</w:t>
      </w:r>
      <w:r w:rsidR="001E3E92">
        <w:t>.</w:t>
      </w:r>
      <w:r w:rsidR="005B1BD0">
        <w:t xml:space="preserve"> </w:t>
      </w:r>
      <w:r w:rsidR="004C4860">
        <w:t>The course</w:t>
      </w:r>
      <w:r w:rsidR="001E3E92">
        <w:t xml:space="preserve"> is jointly</w:t>
      </w:r>
      <w:r w:rsidR="005B1BD0">
        <w:t xml:space="preserve"> validated by the University of Brighton</w:t>
      </w:r>
      <w:r w:rsidR="001E3E92">
        <w:t xml:space="preserve"> and the University of Sussex</w:t>
      </w:r>
      <w:r w:rsidR="005F1868" w:rsidRPr="00B20B9C">
        <w:t xml:space="preserve">.  </w:t>
      </w:r>
      <w:r w:rsidR="00767631">
        <w:t xml:space="preserve">It has been </w:t>
      </w:r>
      <w:r w:rsidR="000B048E" w:rsidRPr="00B20B9C">
        <w:t xml:space="preserve">designed to </w:t>
      </w:r>
      <w:r w:rsidR="00767631">
        <w:t xml:space="preserve">provide advanced professional education in diabetes care for a wide range of practitioners working in primary care including: </w:t>
      </w:r>
      <w:r w:rsidR="000B048E" w:rsidRPr="00B20B9C">
        <w:t xml:space="preserve"> </w:t>
      </w:r>
      <w:r w:rsidR="003768CE">
        <w:t xml:space="preserve">general practitioners, nurses from primary care, podiatrists and pharmacists. </w:t>
      </w:r>
    </w:p>
    <w:p w:rsidR="000B048E" w:rsidRPr="00B20B9C" w:rsidRDefault="000B048E" w:rsidP="00E30FAF">
      <w:pPr>
        <w:rPr>
          <w:b/>
        </w:rPr>
      </w:pPr>
    </w:p>
    <w:p w:rsidR="005B1203" w:rsidRPr="003768CE" w:rsidRDefault="003768CE" w:rsidP="00E30FAF">
      <w:pPr>
        <w:rPr>
          <w:rFonts w:asciiTheme="minorHAnsi" w:hAnsiTheme="minorHAnsi"/>
          <w:b/>
        </w:rPr>
      </w:pPr>
      <w:r w:rsidRPr="003768CE">
        <w:rPr>
          <w:rFonts w:asciiTheme="minorHAnsi" w:eastAsia="Arial Unicode MS" w:hAnsiTheme="minorHAnsi"/>
          <w:color w:val="000000"/>
          <w:u w:color="000000"/>
          <w:lang w:val="en-US"/>
        </w:rPr>
        <w:t xml:space="preserve">Practitioners gain knowledge of </w:t>
      </w:r>
      <w:r w:rsidRPr="003768CE">
        <w:rPr>
          <w:rFonts w:asciiTheme="minorHAnsi" w:hAnsiTheme="minorHAnsi"/>
        </w:rPr>
        <w:t>current best practice in the diagnosis and management of diabetes; the epidemiology of diabetes type 1 and type 2 and pathophysiology; diagnosis, treatment and lifestyle modification. Clinical learning is blended with teaching in</w:t>
      </w:r>
      <w:r w:rsidRPr="003768CE">
        <w:rPr>
          <w:rFonts w:asciiTheme="minorHAnsi" w:eastAsia="Arial Unicode MS" w:hAnsiTheme="minorHAnsi"/>
          <w:color w:val="000000"/>
          <w:u w:color="000000"/>
          <w:lang w:val="en-US"/>
        </w:rPr>
        <w:t xml:space="preserve"> organisational and policy context to enable </w:t>
      </w:r>
      <w:r w:rsidRPr="003768CE">
        <w:rPr>
          <w:rFonts w:asciiTheme="minorHAnsi" w:eastAsia="Arial Unicode MS" w:hAnsiTheme="minorHAnsi"/>
          <w:color w:val="000000"/>
          <w:u w:color="000000"/>
        </w:rPr>
        <w:t>clinicians</w:t>
      </w:r>
      <w:r w:rsidRPr="003768CE">
        <w:rPr>
          <w:rFonts w:asciiTheme="minorHAnsi" w:eastAsia="Arial Unicode MS" w:hAnsiTheme="minorHAnsi"/>
          <w:color w:val="000000"/>
          <w:u w:color="000000"/>
          <w:lang w:val="en-US"/>
        </w:rPr>
        <w:t xml:space="preserve"> to contribute more effectively to improving the design, delivery, </w:t>
      </w:r>
      <w:r w:rsidRPr="003768CE">
        <w:rPr>
          <w:rFonts w:asciiTheme="minorHAnsi" w:eastAsia="Arial Unicode MS" w:hAnsiTheme="minorHAnsi"/>
          <w:color w:val="000000"/>
          <w:u w:color="000000"/>
        </w:rPr>
        <w:t>outcomes</w:t>
      </w:r>
      <w:r w:rsidRPr="003768CE">
        <w:rPr>
          <w:rFonts w:asciiTheme="minorHAnsi" w:eastAsia="Arial Unicode MS" w:hAnsiTheme="minorHAnsi"/>
          <w:color w:val="000000"/>
          <w:u w:color="000000"/>
          <w:lang w:val="en-US"/>
        </w:rPr>
        <w:t xml:space="preserve"> and cost-effectiveness of services and to inform evidence-based practice.</w:t>
      </w:r>
    </w:p>
    <w:p w:rsidR="000B048E" w:rsidRPr="00B20B9C" w:rsidRDefault="000B048E" w:rsidP="00E30FAF"/>
    <w:p w:rsidR="002D584F" w:rsidRPr="00955D73" w:rsidRDefault="0008363D" w:rsidP="002D584F">
      <w:pPr>
        <w:pStyle w:val="Heading1"/>
      </w:pPr>
      <w:r w:rsidRPr="00955D73">
        <w:t xml:space="preserve"> </w:t>
      </w:r>
      <w:bookmarkStart w:id="2" w:name="_Toc507594243"/>
      <w:r w:rsidR="002D584F" w:rsidRPr="00955D73">
        <w:t xml:space="preserve">Aims and </w:t>
      </w:r>
      <w:r w:rsidR="000B048E" w:rsidRPr="00955D73">
        <w:t>Objectives</w:t>
      </w:r>
      <w:bookmarkEnd w:id="2"/>
    </w:p>
    <w:p w:rsidR="002D584F" w:rsidRPr="009628B4" w:rsidRDefault="002D584F" w:rsidP="002D584F">
      <w:pPr>
        <w:rPr>
          <w:highlight w:val="yellow"/>
        </w:rPr>
      </w:pPr>
    </w:p>
    <w:p w:rsidR="005156E2" w:rsidRPr="005156E2" w:rsidRDefault="005156E2" w:rsidP="005156E2">
      <w:pPr>
        <w:rPr>
          <w:rFonts w:asciiTheme="minorHAnsi" w:hAnsiTheme="minorHAnsi" w:cs="Arial"/>
        </w:rPr>
      </w:pPr>
      <w:r w:rsidRPr="005156E2">
        <w:rPr>
          <w:rFonts w:asciiTheme="minorHAnsi" w:hAnsiTheme="minorHAnsi" w:cs="Arial"/>
        </w:rPr>
        <w:t xml:space="preserve">This course aims to provide advanced professional education in Diabetes for those working in Primary Care. The diabetes content of the programme provides in depth learning to meet the professional development needs of a wide range of practitioners working in Primary Care including: </w:t>
      </w:r>
    </w:p>
    <w:p w:rsidR="005156E2" w:rsidRPr="005156E2" w:rsidRDefault="005156E2" w:rsidP="005156E2">
      <w:pPr>
        <w:rPr>
          <w:rFonts w:asciiTheme="minorHAnsi" w:hAnsiTheme="minorHAnsi" w:cs="Arial"/>
        </w:rPr>
      </w:pPr>
    </w:p>
    <w:p w:rsidR="005156E2" w:rsidRPr="005156E2" w:rsidRDefault="005156E2" w:rsidP="005156E2">
      <w:pPr>
        <w:numPr>
          <w:ilvl w:val="0"/>
          <w:numId w:val="29"/>
        </w:numPr>
        <w:spacing w:after="0" w:line="240" w:lineRule="auto"/>
        <w:ind w:left="720"/>
        <w:rPr>
          <w:rFonts w:asciiTheme="minorHAnsi" w:hAnsiTheme="minorHAnsi" w:cs="Arial"/>
        </w:rPr>
      </w:pPr>
      <w:r w:rsidRPr="005156E2">
        <w:rPr>
          <w:rFonts w:asciiTheme="minorHAnsi" w:hAnsiTheme="minorHAnsi" w:cs="Arial"/>
        </w:rPr>
        <w:t xml:space="preserve">General Practitioners </w:t>
      </w:r>
    </w:p>
    <w:p w:rsidR="005156E2" w:rsidRPr="005156E2" w:rsidRDefault="005156E2" w:rsidP="005156E2">
      <w:pPr>
        <w:numPr>
          <w:ilvl w:val="0"/>
          <w:numId w:val="29"/>
        </w:numPr>
        <w:spacing w:after="0" w:line="240" w:lineRule="auto"/>
        <w:ind w:left="720"/>
        <w:rPr>
          <w:rFonts w:asciiTheme="minorHAnsi" w:hAnsiTheme="minorHAnsi" w:cs="Arial"/>
        </w:rPr>
      </w:pPr>
      <w:r w:rsidRPr="005156E2">
        <w:rPr>
          <w:rFonts w:asciiTheme="minorHAnsi" w:hAnsiTheme="minorHAnsi" w:cs="Arial"/>
        </w:rPr>
        <w:t>Nurses from primary care</w:t>
      </w:r>
    </w:p>
    <w:p w:rsidR="005156E2" w:rsidRPr="005156E2" w:rsidRDefault="005156E2" w:rsidP="005156E2">
      <w:pPr>
        <w:numPr>
          <w:ilvl w:val="0"/>
          <w:numId w:val="29"/>
        </w:numPr>
        <w:spacing w:after="0" w:line="240" w:lineRule="auto"/>
        <w:ind w:left="720"/>
        <w:rPr>
          <w:rFonts w:asciiTheme="minorHAnsi" w:hAnsiTheme="minorHAnsi" w:cs="Arial"/>
        </w:rPr>
      </w:pPr>
      <w:r w:rsidRPr="005156E2">
        <w:rPr>
          <w:rFonts w:asciiTheme="minorHAnsi" w:hAnsiTheme="minorHAnsi" w:cs="Arial"/>
        </w:rPr>
        <w:t xml:space="preserve">Podiatrists </w:t>
      </w:r>
    </w:p>
    <w:p w:rsidR="005156E2" w:rsidRPr="005156E2" w:rsidRDefault="005156E2" w:rsidP="005156E2">
      <w:pPr>
        <w:numPr>
          <w:ilvl w:val="0"/>
          <w:numId w:val="29"/>
        </w:numPr>
        <w:spacing w:after="0" w:line="240" w:lineRule="auto"/>
        <w:ind w:left="720"/>
        <w:rPr>
          <w:rFonts w:asciiTheme="minorHAnsi" w:hAnsiTheme="minorHAnsi" w:cs="Arial"/>
        </w:rPr>
      </w:pPr>
      <w:r w:rsidRPr="005156E2">
        <w:rPr>
          <w:rFonts w:asciiTheme="minorHAnsi" w:hAnsiTheme="minorHAnsi" w:cs="Arial"/>
        </w:rPr>
        <w:t>Pharmacists</w:t>
      </w:r>
    </w:p>
    <w:p w:rsidR="005156E2" w:rsidRPr="005156E2" w:rsidRDefault="005156E2" w:rsidP="005156E2">
      <w:pPr>
        <w:rPr>
          <w:rFonts w:asciiTheme="minorHAnsi" w:hAnsiTheme="minorHAnsi" w:cs="Arial"/>
          <w:bCs/>
        </w:rPr>
      </w:pPr>
    </w:p>
    <w:p w:rsidR="005156E2" w:rsidRPr="005156E2" w:rsidRDefault="005156E2" w:rsidP="005156E2">
      <w:pPr>
        <w:rPr>
          <w:rFonts w:asciiTheme="minorHAnsi" w:hAnsiTheme="minorHAnsi" w:cs="Arial"/>
        </w:rPr>
      </w:pPr>
      <w:r w:rsidRPr="005156E2">
        <w:rPr>
          <w:rFonts w:asciiTheme="minorHAnsi" w:hAnsiTheme="minorHAnsi" w:cs="Arial"/>
        </w:rPr>
        <w:t>The goal is provide an accessible form of postgraduate education which will allow practitioners to gain clinical knowledge and a range of optional opportunities which will complement this in order to enhance their abilities to practice and promote state of the art evidence based care for people with diabetes.</w:t>
      </w:r>
    </w:p>
    <w:p w:rsidR="00A571E0" w:rsidRPr="000C2849" w:rsidRDefault="00A571E0" w:rsidP="00A571E0">
      <w:pPr>
        <w:spacing w:after="0"/>
        <w:ind w:left="284"/>
        <w:rPr>
          <w:rFonts w:cs="Arial"/>
        </w:rPr>
      </w:pPr>
    </w:p>
    <w:p w:rsidR="00C1679A" w:rsidRDefault="00C1679A" w:rsidP="00C1679A">
      <w:pPr>
        <w:pStyle w:val="ListParagraph"/>
        <w:rPr>
          <w:rFonts w:cs="Arial"/>
        </w:rPr>
      </w:pPr>
    </w:p>
    <w:p w:rsidR="002D584F" w:rsidRPr="00915225" w:rsidRDefault="002D584F" w:rsidP="006D25AA">
      <w:pPr>
        <w:pStyle w:val="Heading1"/>
      </w:pPr>
      <w:bookmarkStart w:id="3" w:name="_Toc507594244"/>
      <w:r w:rsidRPr="00915225">
        <w:lastRenderedPageBreak/>
        <w:t>Learning Outcomes</w:t>
      </w:r>
      <w:bookmarkEnd w:id="3"/>
    </w:p>
    <w:p w:rsidR="006D25AA" w:rsidRPr="00915225" w:rsidRDefault="006D25AA" w:rsidP="002D584F">
      <w:pPr>
        <w:rPr>
          <w:rFonts w:cs="Arial"/>
        </w:rPr>
      </w:pPr>
    </w:p>
    <w:p w:rsidR="006D25AA" w:rsidRPr="00A8788F" w:rsidRDefault="006D25AA" w:rsidP="006910BB">
      <w:pPr>
        <w:spacing w:after="0"/>
        <w:rPr>
          <w:rFonts w:asciiTheme="minorHAnsi" w:hAnsiTheme="minorHAnsi" w:cstheme="minorHAnsi"/>
        </w:rPr>
      </w:pPr>
      <w:r w:rsidRPr="002E73E0">
        <w:t xml:space="preserve">As with all students completing a period of study at </w:t>
      </w:r>
      <w:r w:rsidR="003113B8">
        <w:t>postgraduate</w:t>
      </w:r>
      <w:r w:rsidR="003113B8" w:rsidRPr="002E73E0">
        <w:t xml:space="preserve"> </w:t>
      </w:r>
      <w:r w:rsidRPr="002E73E0">
        <w:t xml:space="preserve">level, </w:t>
      </w:r>
      <w:r w:rsidR="003113B8">
        <w:t xml:space="preserve">upon successful completion of this course, you </w:t>
      </w:r>
      <w:r w:rsidR="003113B8" w:rsidRPr="002E73E0">
        <w:t>will</w:t>
      </w:r>
      <w:r w:rsidR="00695A4B">
        <w:t xml:space="preserve"> be able to demonstrate</w:t>
      </w:r>
      <w:r w:rsidR="003113B8" w:rsidRPr="002E73E0">
        <w:t>:</w:t>
      </w:r>
      <w:r w:rsidR="003113B8">
        <w:br/>
      </w:r>
    </w:p>
    <w:p w:rsidR="00695A4B" w:rsidRPr="00695A4B" w:rsidRDefault="00695A4B" w:rsidP="00695A4B">
      <w:pPr>
        <w:pStyle w:val="ListParagraph"/>
        <w:numPr>
          <w:ilvl w:val="0"/>
          <w:numId w:val="49"/>
        </w:numPr>
        <w:rPr>
          <w:rFonts w:eastAsia="Arial Unicode MS" w:cs="Arial"/>
          <w:b/>
          <w:bCs/>
          <w:i/>
          <w:iCs/>
          <w:color w:val="000000"/>
          <w:u w:color="000000"/>
        </w:rPr>
      </w:pPr>
      <w:r>
        <w:rPr>
          <w:rFonts w:eastAsia="Arial Unicode MS" w:cs="Arial"/>
          <w:color w:val="000000"/>
          <w:u w:color="000000"/>
          <w:lang w:val="en-US"/>
        </w:rPr>
        <w:t xml:space="preserve">The </w:t>
      </w:r>
      <w:r w:rsidRPr="00695A4B">
        <w:rPr>
          <w:rFonts w:eastAsia="Arial Unicode MS" w:cs="Arial"/>
          <w:color w:val="000000"/>
          <w:u w:color="000000"/>
          <w:lang w:val="en-US"/>
        </w:rPr>
        <w:t xml:space="preserve">ability to critically appraise </w:t>
      </w:r>
      <w:r w:rsidRPr="00695A4B">
        <w:rPr>
          <w:rFonts w:cs="Arial"/>
        </w:rPr>
        <w:t>current best practice in the diagnosis and management of Diabetes, the epidemiology of Diabetes Type 1 and Type 2 and pathophysiology, diagnosis, monitoring and treatment. Students will study and critically appraise the current evidence for management including lifestyle modification, education programmes, medical and diet therapies;</w:t>
      </w:r>
    </w:p>
    <w:p w:rsidR="00695A4B" w:rsidRPr="00695A4B" w:rsidRDefault="00695A4B" w:rsidP="00695A4B">
      <w:pPr>
        <w:pStyle w:val="ListParagraph"/>
        <w:numPr>
          <w:ilvl w:val="0"/>
          <w:numId w:val="49"/>
        </w:numPr>
        <w:outlineLvl w:val="0"/>
        <w:rPr>
          <w:rFonts w:eastAsia="Arial Unicode MS" w:cs="Arial"/>
          <w:color w:val="000000"/>
          <w:u w:color="000000"/>
          <w:lang w:val="en-US"/>
        </w:rPr>
      </w:pPr>
      <w:r>
        <w:rPr>
          <w:rFonts w:eastAsia="Arial Unicode MS" w:cs="Arial"/>
          <w:color w:val="000000"/>
          <w:u w:color="000000"/>
          <w:lang w:val="en-US"/>
        </w:rPr>
        <w:t>The</w:t>
      </w:r>
      <w:r w:rsidRPr="00695A4B">
        <w:rPr>
          <w:rFonts w:eastAsia="Arial Unicode MS" w:cs="Arial"/>
          <w:color w:val="000000"/>
          <w:u w:color="000000"/>
          <w:lang w:val="en-US"/>
        </w:rPr>
        <w:t xml:space="preserve"> ability to critically appraise the </w:t>
      </w:r>
      <w:r w:rsidRPr="00695A4B">
        <w:rPr>
          <w:rFonts w:cs="Arial"/>
        </w:rPr>
        <w:t>latest evidence and practice in the scope, pathogenesis and epidemiology of diabetic complications and co-morbidities, a detailed understanding of the role of screening, prevention, detection and treatment, and integration of knowledge of pathophysiology with clinical practice in these areas;</w:t>
      </w:r>
    </w:p>
    <w:p w:rsidR="00695A4B" w:rsidRPr="00695A4B" w:rsidRDefault="00695A4B" w:rsidP="00695A4B">
      <w:pPr>
        <w:pStyle w:val="ListParagraph"/>
        <w:numPr>
          <w:ilvl w:val="0"/>
          <w:numId w:val="49"/>
        </w:numPr>
        <w:outlineLvl w:val="0"/>
        <w:rPr>
          <w:rFonts w:eastAsia="Arial Unicode MS" w:cs="Arial"/>
          <w:color w:val="000000"/>
          <w:u w:color="000000"/>
          <w:lang w:val="en-US"/>
        </w:rPr>
      </w:pPr>
      <w:r>
        <w:rPr>
          <w:rFonts w:eastAsia="Arial Unicode MS" w:cs="Arial"/>
          <w:color w:val="000000"/>
          <w:u w:color="000000"/>
          <w:lang w:val="en-US"/>
        </w:rPr>
        <w:t>A</w:t>
      </w:r>
      <w:r w:rsidRPr="00695A4B">
        <w:rPr>
          <w:rFonts w:eastAsia="Arial Unicode MS" w:cs="Arial"/>
          <w:color w:val="000000"/>
          <w:u w:color="000000"/>
          <w:lang w:val="en-US"/>
        </w:rPr>
        <w:t xml:space="preserve">n understanding of the organisational and policy context and the drivers for change to enable </w:t>
      </w:r>
      <w:r w:rsidRPr="00695A4B">
        <w:rPr>
          <w:rFonts w:eastAsia="Arial Unicode MS" w:cs="Arial"/>
          <w:color w:val="000000"/>
          <w:u w:color="000000"/>
        </w:rPr>
        <w:t>clinicians</w:t>
      </w:r>
      <w:r w:rsidRPr="00695A4B">
        <w:rPr>
          <w:rFonts w:eastAsia="Arial Unicode MS" w:cs="Arial"/>
          <w:color w:val="000000"/>
          <w:u w:color="000000"/>
          <w:lang w:val="en-US"/>
        </w:rPr>
        <w:t xml:space="preserve"> to contribute more effectively to improving the design, delivery, </w:t>
      </w:r>
      <w:r w:rsidRPr="00695A4B">
        <w:rPr>
          <w:rFonts w:eastAsia="Arial Unicode MS" w:cs="Arial"/>
          <w:color w:val="000000"/>
          <w:u w:color="000000"/>
        </w:rPr>
        <w:t>outcomes</w:t>
      </w:r>
      <w:r w:rsidRPr="00695A4B">
        <w:rPr>
          <w:rFonts w:eastAsia="Arial Unicode MS" w:cs="Arial"/>
          <w:color w:val="000000"/>
          <w:u w:color="000000"/>
          <w:lang w:val="en-US"/>
        </w:rPr>
        <w:t xml:space="preserve"> and cost effectiveness of Diabetes services;</w:t>
      </w:r>
    </w:p>
    <w:p w:rsidR="00695A4B" w:rsidRPr="00695A4B" w:rsidRDefault="00695A4B" w:rsidP="00695A4B">
      <w:pPr>
        <w:pStyle w:val="ListParagraph"/>
        <w:numPr>
          <w:ilvl w:val="0"/>
          <w:numId w:val="49"/>
        </w:numPr>
        <w:outlineLvl w:val="0"/>
        <w:rPr>
          <w:rFonts w:eastAsia="Arial Unicode MS" w:cs="Arial"/>
          <w:color w:val="000000"/>
          <w:u w:color="000000"/>
          <w:lang w:val="en-US"/>
        </w:rPr>
      </w:pPr>
      <w:r>
        <w:rPr>
          <w:rFonts w:eastAsia="Arial Unicode MS" w:cs="Arial"/>
          <w:color w:val="000000"/>
          <w:u w:color="000000"/>
          <w:lang w:val="en-US"/>
        </w:rPr>
        <w:t>A</w:t>
      </w:r>
      <w:r w:rsidRPr="00695A4B">
        <w:rPr>
          <w:rFonts w:eastAsia="Arial Unicode MS" w:cs="Arial"/>
          <w:color w:val="000000"/>
          <w:u w:color="000000"/>
          <w:lang w:val="en-US"/>
        </w:rPr>
        <w:t>n advanced level of understanding of communication to promote behaviour change.</w:t>
      </w:r>
    </w:p>
    <w:p w:rsidR="00695A4B" w:rsidRPr="00695A4B" w:rsidRDefault="00695A4B" w:rsidP="00695A4B">
      <w:pPr>
        <w:pStyle w:val="ListParagraph"/>
        <w:numPr>
          <w:ilvl w:val="0"/>
          <w:numId w:val="49"/>
        </w:numPr>
        <w:outlineLvl w:val="0"/>
        <w:rPr>
          <w:rFonts w:eastAsia="Arial Unicode MS" w:cs="Arial"/>
          <w:color w:val="000000"/>
          <w:u w:color="000000"/>
          <w:lang w:val="en-US"/>
        </w:rPr>
      </w:pPr>
      <w:r>
        <w:rPr>
          <w:rFonts w:eastAsia="Arial Unicode MS" w:cs="Arial"/>
          <w:color w:val="000000"/>
          <w:u w:color="000000"/>
          <w:lang w:val="en-US"/>
        </w:rPr>
        <w:t>T</w:t>
      </w:r>
      <w:r w:rsidRPr="00695A4B">
        <w:rPr>
          <w:rFonts w:eastAsia="Arial Unicode MS" w:cs="Arial"/>
          <w:color w:val="000000"/>
          <w:u w:color="000000"/>
          <w:lang w:val="en-US"/>
        </w:rPr>
        <w:t>he ability to analyse and synthesise data from a wide variety of sources to inform evidence-based practice.</w:t>
      </w:r>
    </w:p>
    <w:p w:rsidR="00695A4B" w:rsidRPr="00695A4B" w:rsidRDefault="00695A4B" w:rsidP="00695A4B">
      <w:pPr>
        <w:pStyle w:val="ListParagraph"/>
        <w:numPr>
          <w:ilvl w:val="0"/>
          <w:numId w:val="49"/>
        </w:numPr>
        <w:rPr>
          <w:rFonts w:eastAsia="Arial Unicode MS" w:cs="Arial"/>
          <w:color w:val="000000"/>
          <w:u w:color="000000"/>
          <w:lang w:val="en-US"/>
        </w:rPr>
      </w:pPr>
      <w:r>
        <w:rPr>
          <w:rFonts w:eastAsia="Arial Unicode MS" w:cs="Arial"/>
          <w:color w:val="000000"/>
          <w:u w:color="000000"/>
          <w:lang w:val="en-US"/>
        </w:rPr>
        <w:t>T</w:t>
      </w:r>
      <w:r w:rsidRPr="00695A4B">
        <w:rPr>
          <w:rFonts w:eastAsia="Arial Unicode MS" w:cs="Arial"/>
          <w:color w:val="000000"/>
          <w:u w:color="000000"/>
          <w:lang w:val="en-US"/>
        </w:rPr>
        <w:t>he ability to research and report on issues using literature searching and critical appraisal skills.</w:t>
      </w:r>
    </w:p>
    <w:p w:rsidR="00695A4B" w:rsidRPr="00695A4B" w:rsidRDefault="00695A4B" w:rsidP="00695A4B">
      <w:pPr>
        <w:pStyle w:val="ListParagraph"/>
        <w:numPr>
          <w:ilvl w:val="0"/>
          <w:numId w:val="49"/>
        </w:numPr>
        <w:rPr>
          <w:rFonts w:cs="Arial"/>
        </w:rPr>
      </w:pPr>
      <w:r>
        <w:rPr>
          <w:rFonts w:cs="Arial"/>
        </w:rPr>
        <w:t>A</w:t>
      </w:r>
      <w:r w:rsidRPr="00695A4B">
        <w:rPr>
          <w:rFonts w:cs="Arial"/>
        </w:rPr>
        <w:t xml:space="preserve"> systematic and critical understanding of public service reform theory, policy and current context.</w:t>
      </w:r>
    </w:p>
    <w:p w:rsidR="00695A4B" w:rsidRPr="00695A4B" w:rsidRDefault="00695A4B" w:rsidP="00695A4B">
      <w:pPr>
        <w:pStyle w:val="ListParagraph"/>
        <w:numPr>
          <w:ilvl w:val="0"/>
          <w:numId w:val="49"/>
        </w:numPr>
        <w:rPr>
          <w:rFonts w:cs="Arial"/>
        </w:rPr>
      </w:pPr>
      <w:r>
        <w:rPr>
          <w:rFonts w:cs="Arial"/>
        </w:rPr>
        <w:t>A</w:t>
      </w:r>
      <w:r w:rsidRPr="00695A4B">
        <w:rPr>
          <w:rFonts w:cs="Arial"/>
        </w:rPr>
        <w:t xml:space="preserve"> deep critical understanding of the theory and practice of leadership, particularly in the healthcare environment.</w:t>
      </w:r>
    </w:p>
    <w:p w:rsidR="00695A4B" w:rsidRPr="00695A4B" w:rsidRDefault="00695A4B" w:rsidP="00695A4B">
      <w:pPr>
        <w:pStyle w:val="ListParagraph"/>
        <w:numPr>
          <w:ilvl w:val="0"/>
          <w:numId w:val="49"/>
        </w:numPr>
        <w:rPr>
          <w:rFonts w:cs="Arial"/>
        </w:rPr>
      </w:pPr>
      <w:r>
        <w:rPr>
          <w:rFonts w:cs="Arial"/>
        </w:rPr>
        <w:t>A</w:t>
      </w:r>
      <w:r w:rsidRPr="00695A4B">
        <w:rPr>
          <w:rFonts w:cs="Arial"/>
        </w:rPr>
        <w:t xml:space="preserve"> critical awareness of, and ability to think reflectively about, how to initiate, lead and manage changing and improving healthcare services and select appropriate approaches to the change process in health &amp; care settings.</w:t>
      </w:r>
    </w:p>
    <w:p w:rsidR="00695A4B" w:rsidRDefault="00695A4B" w:rsidP="00695A4B">
      <w:pPr>
        <w:pStyle w:val="ListParagraph"/>
        <w:numPr>
          <w:ilvl w:val="0"/>
          <w:numId w:val="49"/>
        </w:numPr>
        <w:rPr>
          <w:rFonts w:cs="Arial"/>
        </w:rPr>
      </w:pPr>
      <w:r w:rsidRPr="00695A4B">
        <w:rPr>
          <w:rFonts w:cs="Arial"/>
        </w:rPr>
        <w:t>The ability to critically appraise different organisational, service delivery and management models from other settings, with an emphasis on use of research.</w:t>
      </w:r>
    </w:p>
    <w:p w:rsidR="00695A4B" w:rsidRPr="00695A4B" w:rsidRDefault="00695A4B" w:rsidP="00695A4B">
      <w:pPr>
        <w:pStyle w:val="ListParagraph"/>
        <w:numPr>
          <w:ilvl w:val="0"/>
          <w:numId w:val="49"/>
        </w:numPr>
        <w:rPr>
          <w:rFonts w:cs="Arial"/>
        </w:rPr>
      </w:pPr>
      <w:r w:rsidRPr="007745D0">
        <w:rPr>
          <w:rFonts w:cs="Arial"/>
        </w:rPr>
        <w:t>An ability to assimilate, synthesise and critically appraise relevant aspects of leadership for service transformation, and present these both orally and in written form to different audiences</w:t>
      </w:r>
    </w:p>
    <w:p w:rsidR="005B1203" w:rsidRPr="002E73E0" w:rsidRDefault="005B1203" w:rsidP="005B1203">
      <w:pPr>
        <w:rPr>
          <w:rFonts w:cs="Arial"/>
        </w:rPr>
      </w:pPr>
      <w:r w:rsidRPr="002E73E0">
        <w:rPr>
          <w:rFonts w:cs="Arial"/>
        </w:rPr>
        <w:t xml:space="preserve">Upon successful completion of the programme, </w:t>
      </w:r>
      <w:r w:rsidR="003113B8">
        <w:rPr>
          <w:rFonts w:cs="Arial"/>
        </w:rPr>
        <w:t xml:space="preserve">you </w:t>
      </w:r>
      <w:r w:rsidR="00311E4D">
        <w:rPr>
          <w:rFonts w:cs="Arial"/>
        </w:rPr>
        <w:t xml:space="preserve">will have acquired </w:t>
      </w:r>
      <w:r w:rsidRPr="002E73E0">
        <w:rPr>
          <w:rFonts w:cs="Arial"/>
        </w:rPr>
        <w:t xml:space="preserve">the following skills: </w:t>
      </w:r>
    </w:p>
    <w:p w:rsidR="00A8788F" w:rsidRPr="00A8788F" w:rsidRDefault="00A8788F" w:rsidP="00A8788F">
      <w:pPr>
        <w:keepLines/>
        <w:numPr>
          <w:ilvl w:val="0"/>
          <w:numId w:val="33"/>
        </w:numPr>
        <w:spacing w:before="40" w:after="0" w:line="300" w:lineRule="exact"/>
        <w:rPr>
          <w:rFonts w:asciiTheme="minorHAnsi" w:eastAsia="Times New Roman" w:hAnsiTheme="minorHAnsi" w:cstheme="minorHAnsi"/>
          <w:lang w:eastAsia="en-GB"/>
        </w:rPr>
      </w:pPr>
      <w:r w:rsidRPr="00A8788F">
        <w:rPr>
          <w:rFonts w:asciiTheme="minorHAnsi" w:eastAsia="Times New Roman" w:hAnsiTheme="minorHAnsi" w:cstheme="minorHAnsi"/>
          <w:lang w:eastAsia="en-GB"/>
        </w:rPr>
        <w:t>An ability to access and search different databases and</w:t>
      </w:r>
      <w:r w:rsidR="00EE15A2">
        <w:rPr>
          <w:rFonts w:asciiTheme="minorHAnsi" w:eastAsia="Times New Roman" w:hAnsiTheme="minorHAnsi" w:cstheme="minorHAnsi"/>
          <w:lang w:eastAsia="en-GB"/>
        </w:rPr>
        <w:t xml:space="preserve"> sources of literature and data;</w:t>
      </w:r>
    </w:p>
    <w:p w:rsidR="00A8788F" w:rsidRPr="00A8788F" w:rsidRDefault="00A8788F" w:rsidP="00A8788F">
      <w:pPr>
        <w:keepLines/>
        <w:numPr>
          <w:ilvl w:val="0"/>
          <w:numId w:val="33"/>
        </w:numPr>
        <w:spacing w:before="40" w:after="0" w:line="300" w:lineRule="exact"/>
        <w:rPr>
          <w:rFonts w:asciiTheme="minorHAnsi" w:eastAsia="Times New Roman" w:hAnsiTheme="minorHAnsi" w:cstheme="minorHAnsi"/>
          <w:lang w:eastAsia="en-GB"/>
        </w:rPr>
      </w:pPr>
      <w:r w:rsidRPr="00A8788F">
        <w:rPr>
          <w:rFonts w:asciiTheme="minorHAnsi" w:eastAsia="Times New Roman" w:hAnsiTheme="minorHAnsi" w:cstheme="minorHAnsi"/>
          <w:lang w:eastAsia="en-GB"/>
        </w:rPr>
        <w:t xml:space="preserve">The </w:t>
      </w:r>
      <w:r w:rsidR="00311E4D">
        <w:rPr>
          <w:rFonts w:asciiTheme="minorHAnsi" w:eastAsia="Times New Roman" w:hAnsiTheme="minorHAnsi" w:cstheme="minorHAnsi"/>
          <w:lang w:eastAsia="en-GB"/>
        </w:rPr>
        <w:t>ability to analyse</w:t>
      </w:r>
      <w:r w:rsidRPr="00A8788F">
        <w:rPr>
          <w:rFonts w:asciiTheme="minorHAnsi" w:eastAsia="Times New Roman" w:hAnsiTheme="minorHAnsi" w:cstheme="minorHAnsi"/>
          <w:lang w:eastAsia="en-GB"/>
        </w:rPr>
        <w:t xml:space="preserve"> and synthesis</w:t>
      </w:r>
      <w:r w:rsidR="00311E4D">
        <w:rPr>
          <w:rFonts w:asciiTheme="minorHAnsi" w:eastAsia="Times New Roman" w:hAnsiTheme="minorHAnsi" w:cstheme="minorHAnsi"/>
          <w:lang w:eastAsia="en-GB"/>
        </w:rPr>
        <w:t xml:space="preserve">e </w:t>
      </w:r>
      <w:r w:rsidRPr="00A8788F">
        <w:rPr>
          <w:rFonts w:asciiTheme="minorHAnsi" w:eastAsia="Times New Roman" w:hAnsiTheme="minorHAnsi" w:cstheme="minorHAnsi"/>
          <w:lang w:eastAsia="en-GB"/>
        </w:rPr>
        <w:t>d</w:t>
      </w:r>
      <w:r w:rsidR="00EE15A2">
        <w:rPr>
          <w:rFonts w:asciiTheme="minorHAnsi" w:eastAsia="Times New Roman" w:hAnsiTheme="minorHAnsi" w:cstheme="minorHAnsi"/>
          <w:lang w:eastAsia="en-GB"/>
        </w:rPr>
        <w:t>ata;</w:t>
      </w:r>
    </w:p>
    <w:p w:rsidR="00A8788F" w:rsidRPr="00A8788F" w:rsidRDefault="00A8788F" w:rsidP="00A8788F">
      <w:pPr>
        <w:keepLines/>
        <w:numPr>
          <w:ilvl w:val="0"/>
          <w:numId w:val="33"/>
        </w:numPr>
        <w:spacing w:before="40" w:after="0" w:line="300" w:lineRule="exact"/>
        <w:rPr>
          <w:rFonts w:asciiTheme="minorHAnsi" w:eastAsia="Times New Roman" w:hAnsiTheme="minorHAnsi" w:cstheme="minorHAnsi"/>
          <w:lang w:eastAsia="en-GB"/>
        </w:rPr>
      </w:pPr>
      <w:r w:rsidRPr="00A8788F">
        <w:rPr>
          <w:rFonts w:asciiTheme="minorHAnsi" w:eastAsia="Times New Roman" w:hAnsiTheme="minorHAnsi" w:cstheme="minorHAnsi"/>
          <w:lang w:eastAsia="en-GB"/>
        </w:rPr>
        <w:t>The ability to use evidence appropriat</w:t>
      </w:r>
      <w:r w:rsidR="00EE15A2">
        <w:rPr>
          <w:rFonts w:asciiTheme="minorHAnsi" w:eastAsia="Times New Roman" w:hAnsiTheme="minorHAnsi" w:cstheme="minorHAnsi"/>
          <w:lang w:eastAsia="en-GB"/>
        </w:rPr>
        <w:t>ely to inform clinical practice</w:t>
      </w:r>
      <w:r w:rsidR="00311E4D">
        <w:rPr>
          <w:rFonts w:asciiTheme="minorHAnsi" w:eastAsia="Times New Roman" w:hAnsiTheme="minorHAnsi" w:cstheme="minorHAnsi"/>
          <w:lang w:eastAsia="en-GB"/>
        </w:rPr>
        <w:t xml:space="preserve"> and commissioning decisions</w:t>
      </w:r>
      <w:r w:rsidR="00EE15A2">
        <w:rPr>
          <w:rFonts w:asciiTheme="minorHAnsi" w:eastAsia="Times New Roman" w:hAnsiTheme="minorHAnsi" w:cstheme="minorHAnsi"/>
          <w:lang w:eastAsia="en-GB"/>
        </w:rPr>
        <w:t>;</w:t>
      </w:r>
    </w:p>
    <w:p w:rsidR="00A8788F" w:rsidRPr="00A8788F" w:rsidRDefault="00A8788F" w:rsidP="00A8788F">
      <w:pPr>
        <w:keepLines/>
        <w:numPr>
          <w:ilvl w:val="0"/>
          <w:numId w:val="33"/>
        </w:numPr>
        <w:spacing w:before="40" w:after="0" w:line="300" w:lineRule="exact"/>
        <w:rPr>
          <w:rFonts w:asciiTheme="minorHAnsi" w:eastAsia="Times New Roman" w:hAnsiTheme="minorHAnsi" w:cstheme="minorHAnsi"/>
          <w:lang w:eastAsia="en-GB"/>
        </w:rPr>
      </w:pPr>
      <w:r w:rsidRPr="00A8788F">
        <w:rPr>
          <w:rFonts w:asciiTheme="minorHAnsi" w:eastAsia="Times New Roman" w:hAnsiTheme="minorHAnsi" w:cstheme="minorHAnsi"/>
          <w:lang w:eastAsia="en-GB"/>
        </w:rPr>
        <w:t xml:space="preserve">Professional </w:t>
      </w:r>
      <w:r w:rsidR="00EE15A2">
        <w:rPr>
          <w:rFonts w:asciiTheme="minorHAnsi" w:eastAsia="Times New Roman" w:hAnsiTheme="minorHAnsi" w:cstheme="minorHAnsi"/>
          <w:lang w:eastAsia="en-GB"/>
        </w:rPr>
        <w:t>writing and presentation skills;</w:t>
      </w:r>
    </w:p>
    <w:p w:rsidR="00A8788F" w:rsidRDefault="00A8788F" w:rsidP="00A8788F">
      <w:pPr>
        <w:keepLines/>
        <w:numPr>
          <w:ilvl w:val="0"/>
          <w:numId w:val="33"/>
        </w:numPr>
        <w:spacing w:before="40" w:after="0" w:line="300" w:lineRule="exact"/>
        <w:rPr>
          <w:rFonts w:asciiTheme="minorHAnsi" w:eastAsia="Times New Roman" w:hAnsiTheme="minorHAnsi" w:cstheme="minorHAnsi"/>
          <w:lang w:eastAsia="en-GB"/>
        </w:rPr>
      </w:pPr>
      <w:r w:rsidRPr="00A8788F">
        <w:rPr>
          <w:rFonts w:asciiTheme="minorHAnsi" w:eastAsia="Times New Roman" w:hAnsiTheme="minorHAnsi" w:cstheme="minorHAnsi"/>
          <w:lang w:eastAsia="en-GB"/>
        </w:rPr>
        <w:t>Advanced levels of communications in cli</w:t>
      </w:r>
      <w:r w:rsidR="00311E4D">
        <w:rPr>
          <w:rFonts w:asciiTheme="minorHAnsi" w:eastAsia="Times New Roman" w:hAnsiTheme="minorHAnsi" w:cstheme="minorHAnsi"/>
          <w:lang w:eastAsia="en-GB"/>
        </w:rPr>
        <w:t xml:space="preserve">nical </w:t>
      </w:r>
      <w:r w:rsidR="00EE15A2">
        <w:rPr>
          <w:rFonts w:asciiTheme="minorHAnsi" w:eastAsia="Times New Roman" w:hAnsiTheme="minorHAnsi" w:cstheme="minorHAnsi"/>
          <w:lang w:eastAsia="en-GB"/>
        </w:rPr>
        <w:t>settings;</w:t>
      </w:r>
    </w:p>
    <w:p w:rsidR="00EE15A2" w:rsidRPr="00EE15A2" w:rsidRDefault="00EE15A2" w:rsidP="00A8788F">
      <w:pPr>
        <w:keepLines/>
        <w:numPr>
          <w:ilvl w:val="0"/>
          <w:numId w:val="33"/>
        </w:numPr>
        <w:spacing w:before="40" w:after="0" w:line="300" w:lineRule="exact"/>
        <w:rPr>
          <w:rFonts w:asciiTheme="minorHAnsi" w:eastAsia="Times New Roman" w:hAnsiTheme="minorHAnsi" w:cstheme="minorHAnsi"/>
          <w:lang w:eastAsia="en-GB"/>
        </w:rPr>
      </w:pPr>
      <w:r w:rsidRPr="00EE15A2">
        <w:rPr>
          <w:rFonts w:asciiTheme="minorHAnsi" w:hAnsiTheme="minorHAnsi" w:cs="Arial"/>
        </w:rPr>
        <w:t>The ability to make informed decisions on improving the commissioning, quality and safety of Diabetes services using research outcomes;</w:t>
      </w:r>
    </w:p>
    <w:p w:rsidR="00EE15A2" w:rsidRPr="00EE15A2" w:rsidRDefault="00311E4D" w:rsidP="00A8788F">
      <w:pPr>
        <w:keepLines/>
        <w:numPr>
          <w:ilvl w:val="0"/>
          <w:numId w:val="33"/>
        </w:numPr>
        <w:spacing w:before="40" w:after="0" w:line="300" w:lineRule="exact"/>
        <w:rPr>
          <w:rFonts w:asciiTheme="minorHAnsi" w:eastAsia="Times New Roman" w:hAnsiTheme="minorHAnsi" w:cstheme="minorHAnsi"/>
          <w:lang w:eastAsia="en-GB"/>
        </w:rPr>
      </w:pPr>
      <w:r>
        <w:rPr>
          <w:rFonts w:asciiTheme="minorHAnsi" w:hAnsiTheme="minorHAnsi" w:cs="Arial"/>
        </w:rPr>
        <w:lastRenderedPageBreak/>
        <w:t>The ability to a</w:t>
      </w:r>
      <w:r w:rsidR="00EE15A2" w:rsidRPr="00EE15A2">
        <w:rPr>
          <w:rFonts w:asciiTheme="minorHAnsi" w:hAnsiTheme="minorHAnsi" w:cs="Arial"/>
        </w:rPr>
        <w:t>ppraise and gain comprehensive understanding of service user/patients’ experience in order to improve Diabetes services;</w:t>
      </w:r>
    </w:p>
    <w:p w:rsidR="00EE15A2" w:rsidRPr="001C63E4" w:rsidRDefault="00EE15A2" w:rsidP="00A8788F">
      <w:pPr>
        <w:keepLines/>
        <w:numPr>
          <w:ilvl w:val="0"/>
          <w:numId w:val="33"/>
        </w:numPr>
        <w:spacing w:before="40" w:after="0" w:line="300" w:lineRule="exact"/>
        <w:rPr>
          <w:rFonts w:asciiTheme="minorHAnsi" w:eastAsia="Times New Roman" w:hAnsiTheme="minorHAnsi" w:cstheme="minorHAnsi"/>
          <w:lang w:eastAsia="en-GB"/>
        </w:rPr>
      </w:pPr>
      <w:r w:rsidRPr="00EE15A2">
        <w:rPr>
          <w:rFonts w:asciiTheme="minorHAnsi" w:hAnsiTheme="minorHAnsi" w:cs="Arial"/>
        </w:rPr>
        <w:t>The ability to critically evaluate the roles of leadership, commissioning and management as they relate to quality and safety.</w:t>
      </w:r>
    </w:p>
    <w:p w:rsidR="001C63E4" w:rsidRDefault="001C63E4" w:rsidP="001C63E4">
      <w:pPr>
        <w:keepLines/>
        <w:spacing w:before="40" w:after="0" w:line="300" w:lineRule="exact"/>
        <w:rPr>
          <w:rFonts w:asciiTheme="minorHAnsi" w:hAnsiTheme="minorHAnsi" w:cs="Arial"/>
        </w:rPr>
      </w:pPr>
    </w:p>
    <w:p w:rsidR="001844D4" w:rsidRPr="00915225" w:rsidRDefault="001844D4" w:rsidP="001844D4">
      <w:pPr>
        <w:pStyle w:val="Heading1"/>
      </w:pPr>
      <w:bookmarkStart w:id="4" w:name="_Toc507594245"/>
      <w:r>
        <w:t>Entry Requirements</w:t>
      </w:r>
      <w:bookmarkEnd w:id="4"/>
    </w:p>
    <w:p w:rsidR="00D90627" w:rsidRDefault="00D90627" w:rsidP="0066174F">
      <w:pPr>
        <w:spacing w:before="40" w:after="40"/>
        <w:rPr>
          <w:rFonts w:cs="Arial"/>
        </w:rPr>
      </w:pPr>
    </w:p>
    <w:p w:rsidR="0066174F" w:rsidRPr="0066174F" w:rsidRDefault="0066174F" w:rsidP="0066174F">
      <w:pPr>
        <w:spacing w:before="40" w:after="40"/>
        <w:rPr>
          <w:rFonts w:cs="Arial"/>
        </w:rPr>
      </w:pPr>
      <w:r>
        <w:rPr>
          <w:rFonts w:cs="Arial"/>
        </w:rPr>
        <w:t>This course is open to post-registration doctors and qualified practitioners with relevant clinical experience in any profession allied to medicine.</w:t>
      </w:r>
    </w:p>
    <w:p w:rsidR="002D584F" w:rsidRPr="00915225" w:rsidRDefault="006D25AA" w:rsidP="002D584F">
      <w:pPr>
        <w:pStyle w:val="Heading1"/>
      </w:pPr>
      <w:bookmarkStart w:id="5" w:name="_Toc507594246"/>
      <w:r w:rsidRPr="00915225">
        <w:t>Course Structure</w:t>
      </w:r>
      <w:bookmarkEnd w:id="5"/>
    </w:p>
    <w:p w:rsidR="00D76DEC" w:rsidRPr="00915225" w:rsidRDefault="00D76DEC" w:rsidP="00D91DEC">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33"/>
        <w:gridCol w:w="3389"/>
      </w:tblGrid>
      <w:tr w:rsidR="00A8788F" w:rsidRPr="00A8788F" w:rsidTr="00A749E4">
        <w:tc>
          <w:tcPr>
            <w:tcW w:w="5133" w:type="dxa"/>
          </w:tcPr>
          <w:p w:rsidR="00A8788F" w:rsidRPr="00A8788F" w:rsidRDefault="00A8788F" w:rsidP="006910BB">
            <w:r w:rsidRPr="00A8788F">
              <w:t>Module</w:t>
            </w:r>
          </w:p>
        </w:tc>
        <w:tc>
          <w:tcPr>
            <w:tcW w:w="3389" w:type="dxa"/>
          </w:tcPr>
          <w:p w:rsidR="00A8788F" w:rsidRPr="00A8788F" w:rsidRDefault="00A8788F" w:rsidP="006910BB">
            <w:r w:rsidRPr="00A8788F">
              <w:t>Status</w:t>
            </w:r>
          </w:p>
        </w:tc>
      </w:tr>
      <w:tr w:rsidR="00A8788F" w:rsidRPr="00A8788F" w:rsidTr="006910BB">
        <w:trPr>
          <w:trHeight w:val="1845"/>
        </w:trPr>
        <w:tc>
          <w:tcPr>
            <w:tcW w:w="5133" w:type="dxa"/>
          </w:tcPr>
          <w:p w:rsidR="00203A62" w:rsidRDefault="00203A62" w:rsidP="00203A62">
            <w:r>
              <w:t>MDM59 Diabetes Practice in Primary Care</w:t>
            </w:r>
          </w:p>
          <w:p w:rsidR="00203A62" w:rsidRDefault="00A8788F" w:rsidP="00203A62">
            <w:r w:rsidRPr="00A8788F">
              <w:t>MDM34 Evidence Based Practice</w:t>
            </w:r>
          </w:p>
          <w:p w:rsidR="00A8788F" w:rsidRDefault="00417F24" w:rsidP="00203A62">
            <w:r>
              <w:t>MDM110</w:t>
            </w:r>
            <w:r w:rsidR="00A21B54">
              <w:t xml:space="preserve"> </w:t>
            </w:r>
            <w:r>
              <w:t>Leadership and Change Management in Clinical Services</w:t>
            </w:r>
          </w:p>
          <w:p w:rsidR="00770B54" w:rsidRPr="00A8788F" w:rsidRDefault="00770B54" w:rsidP="00203A62">
            <w:r>
              <w:t>MDM76 Quality, Safety and Service Improvement in Clinical Services</w:t>
            </w:r>
          </w:p>
        </w:tc>
        <w:tc>
          <w:tcPr>
            <w:tcW w:w="3389" w:type="dxa"/>
          </w:tcPr>
          <w:p w:rsidR="00203A62" w:rsidRDefault="00A8788F" w:rsidP="006910BB">
            <w:r w:rsidRPr="00A8788F">
              <w:t>Mandatory (20 credits)</w:t>
            </w:r>
          </w:p>
          <w:p w:rsidR="00A8788F" w:rsidRPr="00A8788F" w:rsidRDefault="00A8788F" w:rsidP="006910BB">
            <w:r w:rsidRPr="00A8788F">
              <w:t>Mandatory (20 credits)</w:t>
            </w:r>
          </w:p>
          <w:p w:rsidR="00A8788F" w:rsidRDefault="00770B54" w:rsidP="006910BB">
            <w:r>
              <w:t>Optional</w:t>
            </w:r>
            <w:r w:rsidR="00A8788F" w:rsidRPr="00A8788F">
              <w:t xml:space="preserve"> (20 credits)</w:t>
            </w:r>
            <w:r>
              <w:t xml:space="preserve"> </w:t>
            </w:r>
            <w:r w:rsidRPr="00770B54">
              <w:rPr>
                <w:b/>
              </w:rPr>
              <w:t>OR</w:t>
            </w:r>
          </w:p>
          <w:p w:rsidR="00417F24" w:rsidRDefault="00417F24" w:rsidP="006910BB"/>
          <w:p w:rsidR="00770B54" w:rsidRDefault="00770B54" w:rsidP="006910BB">
            <w:r>
              <w:t>Optional (20 credits)</w:t>
            </w:r>
          </w:p>
          <w:p w:rsidR="00770B54" w:rsidRPr="00A8788F" w:rsidRDefault="00770B54" w:rsidP="006910BB"/>
        </w:tc>
      </w:tr>
    </w:tbl>
    <w:p w:rsidR="00A8788F" w:rsidRDefault="00A8788F" w:rsidP="00A8788F">
      <w:pPr>
        <w:spacing w:before="40" w:after="40" w:line="240" w:lineRule="auto"/>
        <w:rPr>
          <w:rFonts w:asciiTheme="minorHAnsi" w:eastAsia="Times New Roman" w:hAnsiTheme="minorHAnsi" w:cstheme="minorHAnsi"/>
        </w:rPr>
      </w:pPr>
    </w:p>
    <w:p w:rsidR="00030AF1" w:rsidRPr="00A8788F" w:rsidRDefault="00030AF1" w:rsidP="00A8788F">
      <w:pPr>
        <w:spacing w:before="40" w:after="40" w:line="240" w:lineRule="auto"/>
        <w:rPr>
          <w:rFonts w:asciiTheme="minorHAnsi" w:eastAsia="Times New Roman" w:hAnsiTheme="minorHAnsi" w:cstheme="minorHAnsi"/>
        </w:rPr>
      </w:pPr>
    </w:p>
    <w:p w:rsidR="002D584F" w:rsidRPr="00BE78BA" w:rsidRDefault="000F13B4" w:rsidP="00416B01">
      <w:pPr>
        <w:pStyle w:val="Heading1"/>
      </w:pPr>
      <w:bookmarkStart w:id="6" w:name="_Toc507594247"/>
      <w:r w:rsidRPr="00BE78BA">
        <w:t xml:space="preserve">Module </w:t>
      </w:r>
      <w:r w:rsidR="000A01B1" w:rsidRPr="00BE78BA">
        <w:t>Descriptions</w:t>
      </w:r>
      <w:bookmarkEnd w:id="6"/>
    </w:p>
    <w:p w:rsidR="00B909FC" w:rsidRDefault="0001180C" w:rsidP="00B909FC">
      <w:pPr>
        <w:pStyle w:val="Heading2"/>
      </w:pPr>
      <w:bookmarkStart w:id="7" w:name="_Toc507594248"/>
      <w:r>
        <w:t>MDM</w:t>
      </w:r>
      <w:r w:rsidR="00037007">
        <w:t>59 Diabetes Practice in Primary Care</w:t>
      </w:r>
      <w:bookmarkEnd w:id="7"/>
    </w:p>
    <w:p w:rsidR="00C279CD" w:rsidRPr="00C279CD" w:rsidRDefault="00D7299A" w:rsidP="006428CB">
      <w:pPr>
        <w:rPr>
          <w:rFonts w:asciiTheme="minorHAnsi" w:eastAsia="Times New Roman" w:hAnsiTheme="minorHAnsi" w:cstheme="minorHAnsi"/>
          <w:lang w:eastAsia="en-GB"/>
        </w:rPr>
      </w:pPr>
      <w:r w:rsidRPr="00D7299A">
        <w:rPr>
          <w:rFonts w:asciiTheme="minorHAnsi" w:hAnsiTheme="minorHAnsi" w:cs="Arial"/>
        </w:rPr>
        <w:t>This module aims to enable primary care practices to fulfil the requirements of the National Service Framework for the provision of diabetes care in primary care. It seeks to enhance clinicians’ existing knowledge of diabetes and its management in a primary care setting to improve patient outcomes.</w:t>
      </w:r>
      <w:bookmarkStart w:id="8" w:name="_Toc143931375"/>
    </w:p>
    <w:p w:rsidR="000F13B4" w:rsidRDefault="0001180C" w:rsidP="00F87F12">
      <w:pPr>
        <w:pStyle w:val="Heading2"/>
      </w:pPr>
      <w:bookmarkStart w:id="9" w:name="_Toc143931376"/>
      <w:bookmarkStart w:id="10" w:name="_Toc507594249"/>
      <w:bookmarkEnd w:id="8"/>
      <w:r>
        <w:t xml:space="preserve">MDM34 </w:t>
      </w:r>
      <w:r w:rsidR="00A8788F">
        <w:t>Ev</w:t>
      </w:r>
      <w:r w:rsidR="00C279CD">
        <w:t>idence Based Practice</w:t>
      </w:r>
      <w:bookmarkEnd w:id="9"/>
      <w:bookmarkEnd w:id="10"/>
    </w:p>
    <w:p w:rsidR="0001180C" w:rsidRDefault="003C4A44" w:rsidP="00030AF1">
      <w:pPr>
        <w:rPr>
          <w:rFonts w:cs="Arial"/>
        </w:rPr>
      </w:pPr>
      <w:r>
        <w:rPr>
          <w:rFonts w:cs="Arial"/>
        </w:rPr>
        <w:t xml:space="preserve">This module is suitable for those engaged in a health setting such as general practitioners, practice nurses, physiotherapists, who are undertaking clinical duties in daily lives or those students who wish to enhance their skills in applying research literature, policies and guidelines. The module aims </w:t>
      </w:r>
      <w:r w:rsidR="0001180C">
        <w:rPr>
          <w:rFonts w:cs="Arial"/>
        </w:rPr>
        <w:t xml:space="preserve">to </w:t>
      </w:r>
      <w:r>
        <w:rPr>
          <w:rFonts w:cs="Arial"/>
        </w:rPr>
        <w:t>provide students with an appreciation of the elements of evidence based practice and its role in decision making.</w:t>
      </w:r>
    </w:p>
    <w:p w:rsidR="00C969BE" w:rsidRDefault="00A21B54" w:rsidP="00C969BE">
      <w:pPr>
        <w:pStyle w:val="Heading2"/>
      </w:pPr>
      <w:bookmarkStart w:id="11" w:name="_Toc507594250"/>
      <w:r>
        <w:lastRenderedPageBreak/>
        <w:t>MDM</w:t>
      </w:r>
      <w:r w:rsidR="00242F60">
        <w:t>110 Leadership and Change Management in Clinical Services</w:t>
      </w:r>
      <w:bookmarkEnd w:id="11"/>
    </w:p>
    <w:p w:rsidR="00F833DD" w:rsidRPr="00E448B1" w:rsidRDefault="00F833DD" w:rsidP="00F833DD">
      <w:pPr>
        <w:rPr>
          <w:rFonts w:asciiTheme="minorHAnsi" w:eastAsiaTheme="minorHAnsi" w:hAnsiTheme="minorHAnsi"/>
        </w:rPr>
      </w:pPr>
      <w:r w:rsidRPr="00E448B1">
        <w:rPr>
          <w:rFonts w:asciiTheme="minorHAnsi" w:hAnsiTheme="minorHAnsi"/>
        </w:rPr>
        <w:t xml:space="preserve">This module </w:t>
      </w:r>
      <w:r w:rsidR="00E448B1" w:rsidRPr="00E448B1">
        <w:rPr>
          <w:rFonts w:asciiTheme="minorHAnsi" w:hAnsiTheme="minorHAnsi" w:cs="Arial"/>
        </w:rPr>
        <w:t>provides an overarching understanding of the organisational context for change in health &amp; care service settings to enable managers, practitioners and  professionals to contribute more effectively in leading and improving the design of service models and new organisational bodies, and the  delivery, cost effectiveness, and outcomes of services.</w:t>
      </w:r>
    </w:p>
    <w:p w:rsidR="00395E1C" w:rsidRDefault="00395E1C" w:rsidP="00395E1C">
      <w:pPr>
        <w:pStyle w:val="Heading2"/>
      </w:pPr>
      <w:bookmarkStart w:id="12" w:name="_Toc507594251"/>
      <w:r>
        <w:t>MDM76 Quality, Safety and Service Improvement in Clinical Services</w:t>
      </w:r>
      <w:bookmarkEnd w:id="12"/>
    </w:p>
    <w:p w:rsidR="00395E1C" w:rsidRDefault="00395E1C" w:rsidP="00395E1C">
      <w:pPr>
        <w:rPr>
          <w:rFonts w:asciiTheme="minorHAnsi" w:hAnsiTheme="minorHAnsi"/>
        </w:rPr>
      </w:pPr>
      <w:r w:rsidRPr="00395E1C">
        <w:rPr>
          <w:rFonts w:asciiTheme="minorHAnsi" w:hAnsiTheme="minorHAnsi"/>
        </w:rPr>
        <w:t xml:space="preserve">This module aims to provide </w:t>
      </w:r>
      <w:r w:rsidRPr="00395E1C">
        <w:rPr>
          <w:rFonts w:asciiTheme="minorHAnsi" w:hAnsiTheme="minorHAnsi" w:cs="Arial"/>
        </w:rPr>
        <w:t>students with a rigorous and comprehensive academic understanding of the theory, principles and practice of quality in care and treatment, including safeguarding and patient safety, with an emphasis on health and care services in the UK</w:t>
      </w:r>
      <w:r>
        <w:rPr>
          <w:rFonts w:asciiTheme="minorHAnsi" w:hAnsiTheme="minorHAnsi"/>
        </w:rPr>
        <w:t>.</w:t>
      </w:r>
    </w:p>
    <w:p w:rsidR="000215DC" w:rsidRPr="00395E1C" w:rsidRDefault="000215DC" w:rsidP="00395E1C">
      <w:pPr>
        <w:rPr>
          <w:rFonts w:asciiTheme="minorHAnsi" w:eastAsiaTheme="minorHAnsi" w:hAnsiTheme="minorHAnsi"/>
        </w:rPr>
      </w:pPr>
    </w:p>
    <w:p w:rsidR="005A5C57" w:rsidRPr="00B40E79" w:rsidRDefault="000826EE" w:rsidP="005A5C57">
      <w:pPr>
        <w:pStyle w:val="Heading1"/>
      </w:pPr>
      <w:bookmarkStart w:id="13" w:name="_Toc507594252"/>
      <w:r w:rsidRPr="00B40E79">
        <w:t>Assessment</w:t>
      </w:r>
      <w:bookmarkEnd w:id="13"/>
    </w:p>
    <w:p w:rsidR="0046452F" w:rsidRPr="0069283D" w:rsidRDefault="005A5C57" w:rsidP="0046452F">
      <w:pPr>
        <w:spacing w:after="300" w:line="240" w:lineRule="auto"/>
        <w:jc w:val="both"/>
        <w:rPr>
          <w:rFonts w:asciiTheme="minorHAnsi" w:hAnsiTheme="minorHAnsi" w:cs="Arial"/>
        </w:rPr>
      </w:pPr>
      <w:r w:rsidRPr="00B40E79">
        <w:br/>
      </w:r>
      <w:r w:rsidR="0046452F">
        <w:rPr>
          <w:rFonts w:cs="Arial"/>
        </w:rPr>
        <w:t>Modules are usually assessed by written assignments which have relevance to the student’s workplace or are case studies drawn from experience. Most modules are also assessed by means of a presentation on a topic agreed with the Module Leader.</w:t>
      </w:r>
    </w:p>
    <w:p w:rsidR="00426AF9" w:rsidRPr="00962520" w:rsidRDefault="00426AF9" w:rsidP="00426AF9">
      <w:pPr>
        <w:pStyle w:val="Heading1"/>
      </w:pPr>
      <w:bookmarkStart w:id="14" w:name="_Toc507594253"/>
      <w:r>
        <w:t>Teaching and Learning Methods</w:t>
      </w:r>
      <w:bookmarkEnd w:id="14"/>
    </w:p>
    <w:p w:rsidR="007F7399" w:rsidRDefault="007F7399" w:rsidP="00FE7E9B">
      <w:pPr>
        <w:pStyle w:val="01bsmsbodytext"/>
        <w:spacing w:line="276" w:lineRule="auto"/>
        <w:jc w:val="both"/>
        <w:rPr>
          <w:rFonts w:ascii="Calibri" w:hAnsi="Calibri" w:cs="Arial"/>
          <w:color w:val="auto"/>
          <w:sz w:val="22"/>
          <w:szCs w:val="22"/>
          <w:highlight w:val="yellow"/>
          <w:lang w:eastAsia="en-GB"/>
        </w:rPr>
      </w:pPr>
    </w:p>
    <w:p w:rsidR="00426AF9" w:rsidRPr="00BA5DB4" w:rsidRDefault="00BA5DB4" w:rsidP="00FE7E9B">
      <w:pPr>
        <w:pStyle w:val="01bsmsbodytext"/>
        <w:spacing w:line="276" w:lineRule="auto"/>
        <w:jc w:val="both"/>
        <w:rPr>
          <w:rFonts w:ascii="Calibri" w:hAnsi="Calibri" w:cs="Arial"/>
          <w:color w:val="auto"/>
          <w:sz w:val="22"/>
          <w:szCs w:val="22"/>
          <w:lang w:eastAsia="en-GB"/>
        </w:rPr>
      </w:pPr>
      <w:r>
        <w:rPr>
          <w:rFonts w:ascii="Calibri" w:hAnsi="Calibri" w:cs="Arial"/>
          <w:color w:val="auto"/>
          <w:sz w:val="22"/>
          <w:szCs w:val="22"/>
          <w:lang w:eastAsia="en-GB"/>
        </w:rPr>
        <w:t>Teaching methods include lec</w:t>
      </w:r>
      <w:r w:rsidR="008546B0">
        <w:rPr>
          <w:rFonts w:ascii="Calibri" w:hAnsi="Calibri" w:cs="Arial"/>
          <w:color w:val="auto"/>
          <w:sz w:val="22"/>
          <w:szCs w:val="22"/>
          <w:lang w:eastAsia="en-GB"/>
        </w:rPr>
        <w:t xml:space="preserve">tures, group discussions, </w:t>
      </w:r>
      <w:r w:rsidR="00DE2FB7">
        <w:rPr>
          <w:rFonts w:ascii="Calibri" w:hAnsi="Calibri" w:cs="Arial"/>
          <w:color w:val="auto"/>
          <w:sz w:val="22"/>
          <w:szCs w:val="22"/>
          <w:lang w:eastAsia="en-GB"/>
        </w:rPr>
        <w:t xml:space="preserve">group work, </w:t>
      </w:r>
      <w:r w:rsidR="008546B0">
        <w:rPr>
          <w:rFonts w:ascii="Calibri" w:hAnsi="Calibri" w:cs="Arial"/>
          <w:color w:val="auto"/>
          <w:sz w:val="22"/>
          <w:szCs w:val="22"/>
          <w:lang w:eastAsia="en-GB"/>
        </w:rPr>
        <w:t>tutorials, practical sessions,</w:t>
      </w:r>
      <w:r w:rsidR="00DE2FB7">
        <w:rPr>
          <w:rFonts w:ascii="Calibri" w:hAnsi="Calibri" w:cs="Arial"/>
          <w:color w:val="auto"/>
          <w:sz w:val="22"/>
          <w:szCs w:val="22"/>
          <w:lang w:eastAsia="en-GB"/>
        </w:rPr>
        <w:t xml:space="preserve"> student presentations and debates. </w:t>
      </w:r>
      <w:r w:rsidRPr="00BA5DB4">
        <w:rPr>
          <w:rFonts w:ascii="Calibri" w:hAnsi="Calibri" w:cs="Arial"/>
          <w:color w:val="auto"/>
          <w:sz w:val="22"/>
          <w:szCs w:val="22"/>
          <w:lang w:eastAsia="en-GB"/>
        </w:rPr>
        <w:t xml:space="preserve">As with all </w:t>
      </w:r>
      <w:r>
        <w:rPr>
          <w:rFonts w:ascii="Calibri" w:hAnsi="Calibri" w:cs="Arial"/>
          <w:color w:val="auto"/>
          <w:sz w:val="22"/>
          <w:szCs w:val="22"/>
          <w:lang w:eastAsia="en-GB"/>
        </w:rPr>
        <w:t>postgraduate courses there is a considerable degree of independent study.</w:t>
      </w:r>
      <w:r w:rsidR="00DE2FB7">
        <w:rPr>
          <w:rFonts w:ascii="Calibri" w:hAnsi="Calibri" w:cs="Arial"/>
          <w:color w:val="auto"/>
          <w:sz w:val="22"/>
          <w:szCs w:val="22"/>
          <w:lang w:eastAsia="en-GB"/>
        </w:rPr>
        <w:t xml:space="preserve"> Relevant clinical experience and employment during the course will ensure the transfer of knowledge and skills from course learning into the workplace.</w:t>
      </w:r>
    </w:p>
    <w:p w:rsidR="00426AF9" w:rsidRPr="00962520" w:rsidRDefault="00426AF9" w:rsidP="00426AF9">
      <w:pPr>
        <w:pStyle w:val="Heading1"/>
      </w:pPr>
      <w:bookmarkStart w:id="15" w:name="_Toc507594254"/>
      <w:r>
        <w:t>Teaching Sites</w:t>
      </w:r>
      <w:bookmarkEnd w:id="15"/>
    </w:p>
    <w:p w:rsidR="00426AF9" w:rsidRDefault="00426AF9" w:rsidP="00FE7E9B">
      <w:pPr>
        <w:pStyle w:val="01bsmsbodytext"/>
        <w:spacing w:line="276" w:lineRule="auto"/>
        <w:jc w:val="both"/>
        <w:rPr>
          <w:rFonts w:ascii="Calibri" w:hAnsi="Calibri" w:cs="Arial"/>
          <w:color w:val="auto"/>
          <w:sz w:val="22"/>
          <w:szCs w:val="22"/>
          <w:highlight w:val="yellow"/>
          <w:lang w:eastAsia="en-GB"/>
        </w:rPr>
      </w:pPr>
    </w:p>
    <w:p w:rsidR="00DE2FB7" w:rsidRPr="00DE2FB7" w:rsidRDefault="00DE2FB7" w:rsidP="00FE7E9B">
      <w:pPr>
        <w:pStyle w:val="01bsmsbodytext"/>
        <w:spacing w:line="276" w:lineRule="auto"/>
        <w:jc w:val="both"/>
        <w:rPr>
          <w:rFonts w:ascii="Calibri" w:hAnsi="Calibri" w:cs="Arial"/>
          <w:color w:val="auto"/>
          <w:sz w:val="22"/>
          <w:szCs w:val="22"/>
          <w:lang w:eastAsia="en-GB"/>
        </w:rPr>
      </w:pPr>
      <w:r w:rsidRPr="00DE2FB7">
        <w:rPr>
          <w:rFonts w:ascii="Calibri" w:hAnsi="Calibri" w:cs="Arial"/>
          <w:color w:val="auto"/>
          <w:sz w:val="22"/>
          <w:szCs w:val="22"/>
          <w:lang w:eastAsia="en-GB"/>
        </w:rPr>
        <w:t>All modules are delivered at the University of Brighton Falmer campus:</w:t>
      </w:r>
    </w:p>
    <w:p w:rsidR="00DE2FB7" w:rsidRDefault="00DE2FB7" w:rsidP="00FE7E9B">
      <w:pPr>
        <w:pStyle w:val="01bsmsbodytext"/>
        <w:spacing w:line="276" w:lineRule="auto"/>
        <w:jc w:val="both"/>
        <w:rPr>
          <w:rFonts w:ascii="Calibri" w:hAnsi="Calibri" w:cs="Arial"/>
          <w:color w:val="auto"/>
          <w:sz w:val="22"/>
          <w:szCs w:val="22"/>
          <w:highlight w:val="yellow"/>
          <w:lang w:eastAsia="en-GB"/>
        </w:rPr>
      </w:pPr>
    </w:p>
    <w:p w:rsidR="00991DF1" w:rsidRDefault="004A558D" w:rsidP="00FE7E9B">
      <w:pPr>
        <w:pStyle w:val="01bsmsbodytext"/>
        <w:spacing w:line="276" w:lineRule="auto"/>
        <w:jc w:val="both"/>
        <w:rPr>
          <w:rFonts w:ascii="Calibri" w:hAnsi="Calibri" w:cs="Arial"/>
          <w:color w:val="auto"/>
          <w:sz w:val="22"/>
          <w:szCs w:val="22"/>
          <w:lang w:eastAsia="en-GB"/>
        </w:rPr>
      </w:pPr>
      <w:hyperlink r:id="rId16" w:history="1">
        <w:r w:rsidR="00991DF1" w:rsidRPr="00527DC1">
          <w:rPr>
            <w:rStyle w:val="Hyperlink"/>
            <w:rFonts w:ascii="Calibri" w:hAnsi="Calibri" w:cs="Arial"/>
            <w:sz w:val="22"/>
            <w:szCs w:val="22"/>
            <w:lang w:eastAsia="en-GB"/>
          </w:rPr>
          <w:t>https://www.brighton.ac.uk/about-us/contact-us/maps/brighton-maps/falmer-campus.aspx</w:t>
        </w:r>
      </w:hyperlink>
      <w:r w:rsidR="00991DF1">
        <w:rPr>
          <w:rFonts w:ascii="Calibri" w:hAnsi="Calibri" w:cs="Arial"/>
          <w:color w:val="auto"/>
          <w:sz w:val="22"/>
          <w:szCs w:val="22"/>
          <w:lang w:eastAsia="en-GB"/>
        </w:rPr>
        <w:t xml:space="preserve"> </w:t>
      </w:r>
    </w:p>
    <w:p w:rsidR="00A22922" w:rsidRDefault="00A22922" w:rsidP="00FE7E9B">
      <w:pPr>
        <w:pStyle w:val="01bsmsbodytext"/>
        <w:spacing w:line="276" w:lineRule="auto"/>
        <w:jc w:val="both"/>
        <w:rPr>
          <w:rFonts w:ascii="Calibri" w:hAnsi="Calibri" w:cs="Arial"/>
          <w:color w:val="auto"/>
          <w:sz w:val="22"/>
          <w:szCs w:val="22"/>
          <w:lang w:eastAsia="en-GB"/>
        </w:rPr>
      </w:pPr>
    </w:p>
    <w:p w:rsidR="00A22922" w:rsidRPr="00962520" w:rsidRDefault="00122932" w:rsidP="00A22922">
      <w:pPr>
        <w:pStyle w:val="Heading1"/>
      </w:pPr>
      <w:bookmarkStart w:id="16" w:name="_Toc507594255"/>
      <w:r>
        <w:t>Timetable</w:t>
      </w:r>
      <w:bookmarkEnd w:id="16"/>
    </w:p>
    <w:p w:rsidR="00A22922" w:rsidRDefault="00A22922" w:rsidP="00FE7E9B">
      <w:pPr>
        <w:pStyle w:val="01bsmsbodytext"/>
        <w:spacing w:line="276" w:lineRule="auto"/>
        <w:jc w:val="both"/>
        <w:rPr>
          <w:rFonts w:ascii="Calibri" w:hAnsi="Calibri" w:cs="Arial"/>
          <w:color w:val="auto"/>
          <w:sz w:val="22"/>
          <w:szCs w:val="22"/>
          <w:highlight w:val="yellow"/>
          <w:lang w:eastAsia="en-GB"/>
        </w:rPr>
      </w:pPr>
    </w:p>
    <w:p w:rsidR="00122932" w:rsidRDefault="00122932" w:rsidP="00FE7E9B">
      <w:pPr>
        <w:pStyle w:val="01bsmsbodytext"/>
        <w:spacing w:line="276" w:lineRule="auto"/>
        <w:jc w:val="both"/>
        <w:rPr>
          <w:rFonts w:ascii="Calibri" w:hAnsi="Calibri" w:cs="Arial"/>
          <w:color w:val="auto"/>
          <w:sz w:val="22"/>
          <w:szCs w:val="22"/>
          <w:lang w:eastAsia="en-GB"/>
        </w:rPr>
      </w:pPr>
      <w:r w:rsidRPr="00122932">
        <w:rPr>
          <w:rFonts w:ascii="Calibri" w:hAnsi="Calibri" w:cs="Arial"/>
          <w:color w:val="auto"/>
          <w:sz w:val="22"/>
          <w:szCs w:val="22"/>
          <w:lang w:eastAsia="en-GB"/>
        </w:rPr>
        <w:t xml:space="preserve">A complete </w:t>
      </w:r>
      <w:r>
        <w:rPr>
          <w:rFonts w:ascii="Calibri" w:hAnsi="Calibri" w:cs="Arial"/>
          <w:color w:val="auto"/>
          <w:sz w:val="22"/>
          <w:szCs w:val="22"/>
          <w:lang w:eastAsia="en-GB"/>
        </w:rPr>
        <w:t>list of the modules and the dates they are scheduled to run will be available from June.</w:t>
      </w:r>
    </w:p>
    <w:p w:rsidR="00122932" w:rsidRDefault="00122932" w:rsidP="00FE7E9B">
      <w:pPr>
        <w:pStyle w:val="01bsmsbodytext"/>
        <w:spacing w:line="276" w:lineRule="auto"/>
        <w:jc w:val="both"/>
        <w:rPr>
          <w:rFonts w:ascii="Calibri" w:hAnsi="Calibri" w:cs="Arial"/>
          <w:color w:val="auto"/>
          <w:sz w:val="22"/>
          <w:szCs w:val="22"/>
          <w:lang w:eastAsia="en-GB"/>
        </w:rPr>
      </w:pPr>
    </w:p>
    <w:p w:rsidR="00122932" w:rsidRPr="00122932" w:rsidRDefault="00122932" w:rsidP="00FE7E9B">
      <w:pPr>
        <w:pStyle w:val="01bsmsbodytext"/>
        <w:spacing w:line="276" w:lineRule="auto"/>
        <w:jc w:val="both"/>
        <w:rPr>
          <w:rFonts w:ascii="Calibri" w:hAnsi="Calibri" w:cs="Arial"/>
          <w:color w:val="auto"/>
          <w:sz w:val="22"/>
          <w:szCs w:val="22"/>
          <w:lang w:eastAsia="en-GB"/>
        </w:rPr>
      </w:pPr>
      <w:r>
        <w:rPr>
          <w:rFonts w:ascii="Calibri" w:hAnsi="Calibri" w:cs="Arial"/>
          <w:color w:val="auto"/>
          <w:sz w:val="22"/>
          <w:szCs w:val="22"/>
          <w:lang w:eastAsia="en-GB"/>
        </w:rPr>
        <w:t>Please contact the Programme Administrator for further information.</w:t>
      </w:r>
    </w:p>
    <w:p w:rsidR="00642F87" w:rsidRPr="00962520" w:rsidRDefault="00642F87" w:rsidP="00642F87">
      <w:pPr>
        <w:pStyle w:val="Heading1"/>
      </w:pPr>
      <w:bookmarkStart w:id="17" w:name="_Toc271120605"/>
      <w:bookmarkStart w:id="18" w:name="_Toc507594256"/>
      <w:r w:rsidRPr="00962520">
        <w:t>Fees</w:t>
      </w:r>
      <w:bookmarkEnd w:id="17"/>
      <w:bookmarkEnd w:id="18"/>
    </w:p>
    <w:p w:rsidR="00642F87" w:rsidRPr="00962520" w:rsidRDefault="00642F87" w:rsidP="00642F87">
      <w:pPr>
        <w:spacing w:after="0"/>
        <w:rPr>
          <w:rFonts w:cs="Arial"/>
          <w:b/>
          <w:i/>
        </w:rPr>
      </w:pPr>
    </w:p>
    <w:p w:rsidR="00642F87" w:rsidRPr="00962520" w:rsidRDefault="00642F87" w:rsidP="00642F87">
      <w:pPr>
        <w:spacing w:after="0"/>
        <w:rPr>
          <w:rFonts w:cs="Arial"/>
          <w:b/>
          <w:i/>
        </w:rPr>
      </w:pPr>
      <w:r w:rsidRPr="00962520">
        <w:t xml:space="preserve">For fee enquiries please email </w:t>
      </w:r>
      <w:r w:rsidRPr="00962520">
        <w:rPr>
          <w:rFonts w:cs="Arial"/>
          <w:b/>
          <w:i/>
        </w:rPr>
        <w:t xml:space="preserve">  </w:t>
      </w:r>
      <w:hyperlink r:id="rId17" w:history="1">
        <w:r w:rsidRPr="00962520">
          <w:rPr>
            <w:rStyle w:val="Hyperlink"/>
            <w:rFonts w:cs="Arial"/>
            <w:b/>
          </w:rPr>
          <w:t>fees@brighton.ac.uk</w:t>
        </w:r>
      </w:hyperlink>
      <w:r w:rsidRPr="00962520">
        <w:rPr>
          <w:rFonts w:cs="Arial"/>
          <w:b/>
          <w:i/>
        </w:rPr>
        <w:t xml:space="preserve">  </w:t>
      </w:r>
      <w:r w:rsidRPr="00962520">
        <w:t>or telephone</w:t>
      </w:r>
      <w:r w:rsidRPr="00962520">
        <w:rPr>
          <w:rFonts w:cs="Arial"/>
          <w:b/>
        </w:rPr>
        <w:t>: 01273 642449</w:t>
      </w:r>
      <w:r w:rsidRPr="00962520">
        <w:rPr>
          <w:rFonts w:cs="Arial"/>
          <w:b/>
          <w:i/>
        </w:rPr>
        <w:t>.</w:t>
      </w:r>
    </w:p>
    <w:p w:rsidR="00642F87" w:rsidRDefault="00642F87" w:rsidP="00642F87">
      <w:pPr>
        <w:spacing w:after="0"/>
        <w:rPr>
          <w:rFonts w:cs="Arial"/>
          <w:b/>
        </w:rPr>
      </w:pPr>
    </w:p>
    <w:p w:rsidR="00706667" w:rsidRPr="00962520" w:rsidRDefault="00706667" w:rsidP="00706667">
      <w:pPr>
        <w:pStyle w:val="Heading1"/>
      </w:pPr>
      <w:bookmarkStart w:id="19" w:name="_Toc430012029"/>
      <w:bookmarkStart w:id="20" w:name="_Toc507594257"/>
      <w:bookmarkStart w:id="21" w:name="_GoBack"/>
      <w:bookmarkEnd w:id="21"/>
      <w:r>
        <w:lastRenderedPageBreak/>
        <w:t>Teaching Staff</w:t>
      </w:r>
      <w:bookmarkEnd w:id="19"/>
      <w:bookmarkEnd w:id="20"/>
    </w:p>
    <w:p w:rsidR="00706667" w:rsidRDefault="00706667" w:rsidP="00706667">
      <w:pPr>
        <w:spacing w:after="0"/>
        <w:rPr>
          <w:rFonts w:cs="Arial"/>
        </w:rPr>
      </w:pPr>
    </w:p>
    <w:p w:rsidR="00706667" w:rsidRPr="00BD02CB" w:rsidRDefault="00BD4C62" w:rsidP="00706667">
      <w:pPr>
        <w:pStyle w:val="BodyText"/>
        <w:spacing w:line="276" w:lineRule="auto"/>
        <w:rPr>
          <w:rFonts w:ascii="Calibri" w:eastAsia="Calibri" w:hAnsi="Calibri" w:cs="Arial"/>
          <w:sz w:val="22"/>
          <w:szCs w:val="22"/>
          <w:lang w:val="en-GB" w:eastAsia="en-US"/>
        </w:rPr>
      </w:pPr>
      <w:r>
        <w:rPr>
          <w:rFonts w:ascii="Calibri" w:eastAsia="Calibri" w:hAnsi="Calibri" w:cs="Arial"/>
          <w:sz w:val="22"/>
          <w:szCs w:val="22"/>
          <w:lang w:val="en-GB" w:eastAsia="en-US"/>
        </w:rPr>
        <w:t xml:space="preserve">Academic staff from </w:t>
      </w:r>
      <w:r w:rsidR="00706667" w:rsidRPr="00BD02CB">
        <w:rPr>
          <w:rFonts w:ascii="Calibri" w:eastAsia="Calibri" w:hAnsi="Calibri" w:cs="Arial"/>
          <w:sz w:val="22"/>
          <w:szCs w:val="22"/>
          <w:lang w:val="en-GB" w:eastAsia="en-US"/>
        </w:rPr>
        <w:t>Brighton and Sus</w:t>
      </w:r>
      <w:r>
        <w:rPr>
          <w:rFonts w:ascii="Calibri" w:eastAsia="Calibri" w:hAnsi="Calibri" w:cs="Arial"/>
          <w:sz w:val="22"/>
          <w:szCs w:val="22"/>
          <w:lang w:val="en-GB" w:eastAsia="en-US"/>
        </w:rPr>
        <w:t xml:space="preserve">sex Medical School </w:t>
      </w:r>
      <w:r w:rsidR="00706667" w:rsidRPr="00BD02CB">
        <w:rPr>
          <w:rFonts w:ascii="Calibri" w:eastAsia="Calibri" w:hAnsi="Calibri" w:cs="Arial"/>
          <w:sz w:val="22"/>
          <w:szCs w:val="22"/>
          <w:lang w:val="en-GB" w:eastAsia="en-US"/>
        </w:rPr>
        <w:t>are involved in the provision of teaching in a modular format at Masters (M) level. Specialist teaching is provided by consultants, specialists and other clinical staff from Trusts and organisations in and around the region. The extensive contribution of expert practitioners to the teaching of the modules is a distinctive feature of courses at BSMS.</w:t>
      </w:r>
    </w:p>
    <w:p w:rsidR="00706667" w:rsidRDefault="00706667" w:rsidP="00706667">
      <w:pPr>
        <w:spacing w:after="0"/>
        <w:rPr>
          <w:rFonts w:cs="Arial"/>
        </w:rPr>
      </w:pPr>
    </w:p>
    <w:tbl>
      <w:tblPr>
        <w:tblW w:w="9009" w:type="dxa"/>
        <w:tblLayout w:type="fixed"/>
        <w:tblLook w:val="0000" w:firstRow="0" w:lastRow="0" w:firstColumn="0" w:lastColumn="0" w:noHBand="0" w:noVBand="0"/>
      </w:tblPr>
      <w:tblGrid>
        <w:gridCol w:w="3772"/>
        <w:gridCol w:w="5237"/>
      </w:tblGrid>
      <w:tr w:rsidR="00706667" w:rsidRPr="00D015B0" w:rsidTr="00A749E4">
        <w:trPr>
          <w:trHeight w:val="256"/>
        </w:trPr>
        <w:tc>
          <w:tcPr>
            <w:tcW w:w="3772" w:type="dxa"/>
          </w:tcPr>
          <w:p w:rsidR="00706667" w:rsidRDefault="000C5405" w:rsidP="00A749E4">
            <w:pPr>
              <w:spacing w:after="0" w:line="23" w:lineRule="atLeast"/>
              <w:rPr>
                <w:rFonts w:cs="Arial"/>
              </w:rPr>
            </w:pPr>
            <w:r>
              <w:rPr>
                <w:rFonts w:cs="Arial"/>
              </w:rPr>
              <w:t>Dr Chris Sargeant</w:t>
            </w:r>
          </w:p>
          <w:p w:rsidR="000C5405" w:rsidRDefault="000C5405" w:rsidP="00A749E4">
            <w:pPr>
              <w:spacing w:after="0" w:line="23" w:lineRule="atLeast"/>
              <w:rPr>
                <w:rFonts w:cs="Arial"/>
              </w:rPr>
            </w:pPr>
          </w:p>
          <w:p w:rsidR="00D849F4" w:rsidRDefault="000C5405" w:rsidP="00A749E4">
            <w:pPr>
              <w:spacing w:after="0" w:line="23" w:lineRule="atLeast"/>
              <w:rPr>
                <w:rFonts w:cs="Arial"/>
              </w:rPr>
            </w:pPr>
            <w:r>
              <w:rPr>
                <w:rFonts w:cs="Arial"/>
              </w:rPr>
              <w:t>Dr Martin Rogers</w:t>
            </w:r>
          </w:p>
          <w:p w:rsidR="00D849F4" w:rsidRDefault="00D849F4" w:rsidP="00A749E4">
            <w:pPr>
              <w:spacing w:after="0" w:line="23" w:lineRule="atLeast"/>
              <w:rPr>
                <w:rFonts w:cs="Arial"/>
              </w:rPr>
            </w:pPr>
          </w:p>
          <w:p w:rsidR="00D849F4" w:rsidRDefault="00D849F4" w:rsidP="00A749E4">
            <w:pPr>
              <w:spacing w:after="0" w:line="23" w:lineRule="atLeast"/>
              <w:rPr>
                <w:rFonts w:cs="Arial"/>
              </w:rPr>
            </w:pPr>
          </w:p>
          <w:p w:rsidR="00D849F4" w:rsidRDefault="00D849F4" w:rsidP="00A749E4">
            <w:pPr>
              <w:spacing w:after="0" w:line="23" w:lineRule="atLeast"/>
              <w:rPr>
                <w:rFonts w:cs="Arial"/>
              </w:rPr>
            </w:pPr>
            <w:r>
              <w:rPr>
                <w:rFonts w:cs="Arial"/>
              </w:rPr>
              <w:t>John Anderson</w:t>
            </w:r>
          </w:p>
          <w:p w:rsidR="00706667" w:rsidRDefault="00706667" w:rsidP="00A749E4">
            <w:pPr>
              <w:spacing w:after="0" w:line="23" w:lineRule="atLeast"/>
              <w:rPr>
                <w:rFonts w:cs="Arial"/>
              </w:rPr>
            </w:pPr>
            <w:r>
              <w:rPr>
                <w:rFonts w:cs="Arial"/>
              </w:rPr>
              <w:br/>
            </w:r>
            <w:r w:rsidR="00D849F4">
              <w:rPr>
                <w:rFonts w:cs="Arial"/>
              </w:rPr>
              <w:t>Breda Flaherty</w:t>
            </w:r>
          </w:p>
          <w:p w:rsidR="00BA1CEA" w:rsidRDefault="00BA1CEA" w:rsidP="00A749E4">
            <w:pPr>
              <w:spacing w:after="0" w:line="23" w:lineRule="atLeast"/>
              <w:rPr>
                <w:rStyle w:val="Hyperlink"/>
                <w:rFonts w:cs="Arial"/>
              </w:rPr>
            </w:pPr>
          </w:p>
          <w:p w:rsidR="00BA1CEA" w:rsidRDefault="00BA1CEA" w:rsidP="00BA1CEA">
            <w:r w:rsidRPr="00BA1CEA">
              <w:t>Caroline Hopper</w:t>
            </w:r>
          </w:p>
          <w:p w:rsidR="00426AF9" w:rsidRPr="00BA1CEA" w:rsidRDefault="00426AF9" w:rsidP="00426AF9"/>
        </w:tc>
        <w:tc>
          <w:tcPr>
            <w:tcW w:w="5237" w:type="dxa"/>
          </w:tcPr>
          <w:p w:rsidR="000C5405" w:rsidRDefault="000C5405" w:rsidP="00A749E4">
            <w:pPr>
              <w:spacing w:after="0" w:line="23" w:lineRule="atLeast"/>
              <w:rPr>
                <w:rFonts w:cs="Arial"/>
              </w:rPr>
            </w:pPr>
            <w:r>
              <w:rPr>
                <w:rFonts w:cs="Arial"/>
              </w:rPr>
              <w:t>Course Leader,</w:t>
            </w:r>
            <w:r w:rsidR="00452182">
              <w:rPr>
                <w:rFonts w:cs="Arial"/>
              </w:rPr>
              <w:t xml:space="preserve"> Senior Clinical</w:t>
            </w:r>
            <w:r w:rsidR="00D849F4">
              <w:rPr>
                <w:rFonts w:cs="Arial"/>
              </w:rPr>
              <w:t xml:space="preserve"> Lecturer, BSMS</w:t>
            </w:r>
          </w:p>
          <w:p w:rsidR="000C5405" w:rsidRDefault="000C5405" w:rsidP="00A749E4">
            <w:pPr>
              <w:spacing w:after="0" w:line="23" w:lineRule="atLeast"/>
              <w:rPr>
                <w:rFonts w:cs="Arial"/>
              </w:rPr>
            </w:pPr>
          </w:p>
          <w:p w:rsidR="00706667" w:rsidRDefault="000C5405" w:rsidP="00A749E4">
            <w:pPr>
              <w:spacing w:after="0" w:line="23" w:lineRule="atLeast"/>
              <w:rPr>
                <w:rFonts w:cs="Arial"/>
              </w:rPr>
            </w:pPr>
            <w:r>
              <w:rPr>
                <w:rFonts w:cs="Arial"/>
              </w:rPr>
              <w:t>Course Principal</w:t>
            </w:r>
            <w:r w:rsidR="00D849F4">
              <w:rPr>
                <w:rFonts w:cs="Arial"/>
              </w:rPr>
              <w:t>, Module Leader (MDM59) and Partner, Heathfield Surgery, Heathfield</w:t>
            </w:r>
          </w:p>
          <w:p w:rsidR="00D849F4" w:rsidRDefault="00D849F4" w:rsidP="00A749E4">
            <w:pPr>
              <w:spacing w:after="0" w:line="23" w:lineRule="atLeast"/>
              <w:rPr>
                <w:rFonts w:cs="Arial"/>
              </w:rPr>
            </w:pPr>
          </w:p>
          <w:p w:rsidR="00D849F4" w:rsidRDefault="00D849F4" w:rsidP="00A749E4">
            <w:pPr>
              <w:spacing w:after="0" w:line="23" w:lineRule="atLeast"/>
              <w:rPr>
                <w:rFonts w:cs="Arial"/>
              </w:rPr>
            </w:pPr>
            <w:r>
              <w:rPr>
                <w:rFonts w:cs="Arial"/>
              </w:rPr>
              <w:t>Module Leader (MDM34), Principal Lecturer, BSMS</w:t>
            </w:r>
          </w:p>
          <w:p w:rsidR="00D849F4" w:rsidRDefault="00D849F4" w:rsidP="00A749E4">
            <w:pPr>
              <w:spacing w:after="0" w:line="23" w:lineRule="atLeast"/>
              <w:rPr>
                <w:rFonts w:cs="Arial"/>
              </w:rPr>
            </w:pPr>
          </w:p>
          <w:p w:rsidR="00D849F4" w:rsidRDefault="00915A8F" w:rsidP="00A749E4">
            <w:pPr>
              <w:spacing w:after="0" w:line="23" w:lineRule="atLeast"/>
              <w:rPr>
                <w:rFonts w:cs="Arial"/>
              </w:rPr>
            </w:pPr>
            <w:r>
              <w:rPr>
                <w:rFonts w:cs="Arial"/>
              </w:rPr>
              <w:t>Module Leader (MDM110</w:t>
            </w:r>
            <w:r w:rsidR="00D849F4">
              <w:rPr>
                <w:rFonts w:cs="Arial"/>
              </w:rPr>
              <w:t>), Principal Lecturer, BSMS</w:t>
            </w:r>
          </w:p>
          <w:p w:rsidR="00BA1CEA" w:rsidRDefault="00BA1CEA" w:rsidP="00A749E4">
            <w:pPr>
              <w:spacing w:after="0" w:line="23" w:lineRule="atLeast"/>
              <w:rPr>
                <w:rFonts w:cs="Arial"/>
              </w:rPr>
            </w:pPr>
          </w:p>
          <w:p w:rsidR="00BA1CEA" w:rsidRDefault="00BA1CEA" w:rsidP="00A749E4">
            <w:pPr>
              <w:spacing w:after="0" w:line="23" w:lineRule="atLeast"/>
              <w:rPr>
                <w:rFonts w:cs="Arial"/>
              </w:rPr>
            </w:pPr>
            <w:r>
              <w:rPr>
                <w:rFonts w:cs="Arial"/>
              </w:rPr>
              <w:t>Module Leader (MDM76), Senior Lecturer, BSMS</w:t>
            </w:r>
          </w:p>
          <w:p w:rsidR="00BA1CEA" w:rsidRPr="00D015B0" w:rsidRDefault="00BA1CEA" w:rsidP="00A749E4">
            <w:pPr>
              <w:spacing w:after="0" w:line="23" w:lineRule="atLeast"/>
              <w:rPr>
                <w:rFonts w:cs="Arial"/>
              </w:rPr>
            </w:pPr>
          </w:p>
        </w:tc>
      </w:tr>
      <w:tr w:rsidR="00D849F4" w:rsidRPr="00D015B0" w:rsidTr="00A749E4">
        <w:trPr>
          <w:trHeight w:val="256"/>
        </w:trPr>
        <w:tc>
          <w:tcPr>
            <w:tcW w:w="3772" w:type="dxa"/>
          </w:tcPr>
          <w:p w:rsidR="00D849F4" w:rsidRDefault="00D849F4" w:rsidP="00A749E4">
            <w:pPr>
              <w:spacing w:after="0" w:line="23" w:lineRule="atLeast"/>
              <w:rPr>
                <w:rFonts w:cs="Arial"/>
              </w:rPr>
            </w:pPr>
          </w:p>
        </w:tc>
        <w:tc>
          <w:tcPr>
            <w:tcW w:w="5237" w:type="dxa"/>
          </w:tcPr>
          <w:p w:rsidR="00D849F4" w:rsidRDefault="00D849F4" w:rsidP="00A749E4">
            <w:pPr>
              <w:spacing w:after="0" w:line="23" w:lineRule="atLeast"/>
              <w:rPr>
                <w:rFonts w:cs="Arial"/>
              </w:rPr>
            </w:pPr>
          </w:p>
        </w:tc>
      </w:tr>
    </w:tbl>
    <w:p w:rsidR="00532719" w:rsidRPr="00962520" w:rsidRDefault="00426AF9" w:rsidP="00532719">
      <w:pPr>
        <w:pStyle w:val="Heading1"/>
      </w:pPr>
      <w:bookmarkStart w:id="22" w:name="_Toc507594258"/>
      <w:r>
        <w:t>How to Apply</w:t>
      </w:r>
      <w:bookmarkEnd w:id="22"/>
    </w:p>
    <w:p w:rsidR="00532719" w:rsidRPr="00962520" w:rsidRDefault="00532719" w:rsidP="00532719">
      <w:pPr>
        <w:pStyle w:val="BodyText"/>
        <w:rPr>
          <w:rFonts w:ascii="Calibri" w:hAnsi="Calibri" w:cs="Arial"/>
          <w:sz w:val="22"/>
          <w:szCs w:val="22"/>
        </w:rPr>
      </w:pPr>
    </w:p>
    <w:p w:rsidR="00FC67BF" w:rsidRDefault="00426AF9" w:rsidP="00FC67BF">
      <w:pPr>
        <w:pStyle w:val="BodyText"/>
        <w:spacing w:line="276" w:lineRule="auto"/>
        <w:jc w:val="both"/>
        <w:rPr>
          <w:rFonts w:ascii="Calibri" w:hAnsi="Calibri" w:cs="Arial"/>
          <w:sz w:val="22"/>
          <w:szCs w:val="22"/>
        </w:rPr>
      </w:pPr>
      <w:r>
        <w:rPr>
          <w:rFonts w:ascii="Calibri" w:hAnsi="Calibri" w:cs="Arial"/>
          <w:sz w:val="22"/>
          <w:szCs w:val="22"/>
        </w:rPr>
        <w:t>Please apply online via the following link:</w:t>
      </w:r>
    </w:p>
    <w:p w:rsidR="001844D4" w:rsidRDefault="004A558D" w:rsidP="00FC67BF">
      <w:pPr>
        <w:pStyle w:val="BodyText"/>
        <w:spacing w:line="276" w:lineRule="auto"/>
        <w:jc w:val="both"/>
        <w:rPr>
          <w:rFonts w:ascii="Calibri" w:hAnsi="Calibri" w:cs="Arial"/>
          <w:sz w:val="22"/>
          <w:szCs w:val="22"/>
        </w:rPr>
      </w:pPr>
      <w:hyperlink r:id="rId18" w:history="1">
        <w:r w:rsidR="00315EB1" w:rsidRPr="00331BD8">
          <w:rPr>
            <w:rStyle w:val="Hyperlink"/>
            <w:rFonts w:ascii="Calibri" w:hAnsi="Calibri" w:cs="Arial"/>
            <w:sz w:val="22"/>
            <w:szCs w:val="22"/>
          </w:rPr>
          <w:t>https://www.bsms.ac.uk/postgraduate/taught-degrees/diabetes-in-primary-care.aspx</w:t>
        </w:r>
      </w:hyperlink>
      <w:r w:rsidR="00315EB1">
        <w:rPr>
          <w:rFonts w:ascii="Calibri" w:hAnsi="Calibri" w:cs="Arial"/>
          <w:sz w:val="22"/>
          <w:szCs w:val="22"/>
        </w:rPr>
        <w:t xml:space="preserve"> </w:t>
      </w:r>
    </w:p>
    <w:p w:rsidR="001844D4" w:rsidRDefault="001844D4" w:rsidP="00FC67BF">
      <w:pPr>
        <w:pStyle w:val="BodyText"/>
        <w:spacing w:line="276" w:lineRule="auto"/>
        <w:jc w:val="both"/>
        <w:rPr>
          <w:rFonts w:ascii="Calibri" w:hAnsi="Calibri" w:cs="Arial"/>
          <w:sz w:val="22"/>
          <w:szCs w:val="22"/>
        </w:rPr>
      </w:pPr>
    </w:p>
    <w:p w:rsidR="00426AF9" w:rsidRPr="00962520" w:rsidRDefault="00426AF9" w:rsidP="00426AF9">
      <w:pPr>
        <w:pStyle w:val="Heading1"/>
      </w:pPr>
      <w:bookmarkStart w:id="23" w:name="_Toc507594259"/>
      <w:r>
        <w:t>And Finally</w:t>
      </w:r>
      <w:bookmarkEnd w:id="23"/>
    </w:p>
    <w:p w:rsidR="001844D4" w:rsidRDefault="001844D4" w:rsidP="00FC67BF">
      <w:pPr>
        <w:pStyle w:val="BodyText"/>
        <w:spacing w:line="276" w:lineRule="auto"/>
        <w:jc w:val="both"/>
        <w:rPr>
          <w:rFonts w:ascii="Calibri" w:hAnsi="Calibri" w:cs="Arial"/>
          <w:sz w:val="22"/>
          <w:szCs w:val="22"/>
        </w:rPr>
      </w:pPr>
    </w:p>
    <w:p w:rsidR="00315EB1" w:rsidRDefault="00426AF9" w:rsidP="00FC67BF">
      <w:pPr>
        <w:pStyle w:val="BodyText"/>
        <w:spacing w:line="276" w:lineRule="auto"/>
        <w:jc w:val="both"/>
        <w:rPr>
          <w:rFonts w:ascii="Calibri" w:hAnsi="Calibri" w:cs="Arial"/>
          <w:sz w:val="22"/>
          <w:szCs w:val="22"/>
        </w:rPr>
      </w:pPr>
      <w:r>
        <w:rPr>
          <w:rFonts w:ascii="Calibri" w:hAnsi="Calibri" w:cs="Arial"/>
          <w:sz w:val="22"/>
          <w:szCs w:val="22"/>
        </w:rPr>
        <w:t>If you have any further questions please contact the Programme Administrator at the email address given on the cover page of this handbook.</w:t>
      </w:r>
    </w:p>
    <w:sectPr w:rsidR="00315EB1" w:rsidSect="00E30D1E">
      <w:footerReference w:type="default" r:id="rId19"/>
      <w:pgSz w:w="11906" w:h="16838"/>
      <w:pgMar w:top="1134" w:right="1440" w:bottom="851"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49E4" w:rsidRDefault="00A749E4" w:rsidP="00416B01">
      <w:pPr>
        <w:spacing w:after="0" w:line="240" w:lineRule="auto"/>
      </w:pPr>
      <w:r>
        <w:separator/>
      </w:r>
    </w:p>
  </w:endnote>
  <w:endnote w:type="continuationSeparator" w:id="0">
    <w:p w:rsidR="00A749E4" w:rsidRDefault="00A749E4" w:rsidP="00416B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ucida Grande">
    <w:altName w:val="Times New Roman"/>
    <w:panose1 w:val="00000000000000000000"/>
    <w:charset w:val="00"/>
    <w:family w:val="roman"/>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49E4" w:rsidRDefault="00A749E4">
    <w:pPr>
      <w:pStyle w:val="Footer"/>
      <w:jc w:val="center"/>
    </w:pPr>
    <w:r>
      <w:fldChar w:fldCharType="begin"/>
    </w:r>
    <w:r>
      <w:instrText xml:space="preserve"> PAGE   \* MERGEFORMAT </w:instrText>
    </w:r>
    <w:r>
      <w:fldChar w:fldCharType="separate"/>
    </w:r>
    <w:r w:rsidR="004A558D">
      <w:rPr>
        <w:noProof/>
      </w:rPr>
      <w:t>7</w:t>
    </w:r>
    <w:r>
      <w:rPr>
        <w:noProof/>
      </w:rPr>
      <w:fldChar w:fldCharType="end"/>
    </w:r>
  </w:p>
  <w:p w:rsidR="00A749E4" w:rsidRDefault="00A749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49E4" w:rsidRDefault="00A749E4" w:rsidP="00416B01">
      <w:pPr>
        <w:spacing w:after="0" w:line="240" w:lineRule="auto"/>
      </w:pPr>
      <w:r>
        <w:separator/>
      </w:r>
    </w:p>
  </w:footnote>
  <w:footnote w:type="continuationSeparator" w:id="0">
    <w:p w:rsidR="00A749E4" w:rsidRDefault="00A749E4" w:rsidP="00416B0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894EE874"/>
    <w:lvl w:ilvl="0">
      <w:start w:val="1"/>
      <w:numFmt w:val="bullet"/>
      <w:lvlText w:val="·"/>
      <w:lvlJc w:val="left"/>
      <w:pPr>
        <w:tabs>
          <w:tab w:val="num" w:pos="360"/>
        </w:tabs>
        <w:ind w:left="360"/>
      </w:pPr>
      <w:rPr>
        <w:rFonts w:ascii="Lucida Grande" w:eastAsia="Times New Roman" w:hAnsi="Symbol" w:hint="default"/>
        <w:color w:val="000000"/>
        <w:position w:val="0"/>
        <w:sz w:val="22"/>
      </w:rPr>
    </w:lvl>
    <w:lvl w:ilvl="1">
      <w:start w:val="1"/>
      <w:numFmt w:val="bullet"/>
      <w:lvlText w:val="·"/>
      <w:lvlJc w:val="left"/>
      <w:pPr>
        <w:tabs>
          <w:tab w:val="num" w:pos="360"/>
        </w:tabs>
        <w:ind w:left="360"/>
      </w:pPr>
      <w:rPr>
        <w:rFonts w:ascii="Lucida Grande" w:eastAsia="Times New Roman" w:hAnsi="Symbol" w:hint="default"/>
        <w:color w:val="000000"/>
        <w:position w:val="0"/>
        <w:sz w:val="22"/>
      </w:rPr>
    </w:lvl>
    <w:lvl w:ilvl="2">
      <w:start w:val="1"/>
      <w:numFmt w:val="bullet"/>
      <w:lvlText w:val="·"/>
      <w:lvlJc w:val="left"/>
      <w:pPr>
        <w:tabs>
          <w:tab w:val="num" w:pos="360"/>
        </w:tabs>
        <w:ind w:left="360"/>
      </w:pPr>
      <w:rPr>
        <w:rFonts w:ascii="Lucida Grande" w:eastAsia="Times New Roman" w:hAnsi="Symbol" w:hint="default"/>
        <w:color w:val="000000"/>
        <w:position w:val="0"/>
        <w:sz w:val="22"/>
      </w:rPr>
    </w:lvl>
    <w:lvl w:ilvl="3">
      <w:start w:val="1"/>
      <w:numFmt w:val="bullet"/>
      <w:lvlText w:val="·"/>
      <w:lvlJc w:val="left"/>
      <w:pPr>
        <w:tabs>
          <w:tab w:val="num" w:pos="360"/>
        </w:tabs>
        <w:ind w:left="360"/>
      </w:pPr>
      <w:rPr>
        <w:rFonts w:ascii="Lucida Grande" w:eastAsia="Times New Roman" w:hAnsi="Symbol" w:hint="default"/>
        <w:color w:val="000000"/>
        <w:position w:val="0"/>
        <w:sz w:val="22"/>
      </w:rPr>
    </w:lvl>
    <w:lvl w:ilvl="4">
      <w:start w:val="1"/>
      <w:numFmt w:val="bullet"/>
      <w:lvlText w:val="·"/>
      <w:lvlJc w:val="left"/>
      <w:pPr>
        <w:tabs>
          <w:tab w:val="num" w:pos="360"/>
        </w:tabs>
        <w:ind w:left="360"/>
      </w:pPr>
      <w:rPr>
        <w:rFonts w:ascii="Lucida Grande" w:eastAsia="Times New Roman" w:hAnsi="Symbol" w:hint="default"/>
        <w:color w:val="000000"/>
        <w:position w:val="0"/>
        <w:sz w:val="22"/>
      </w:rPr>
    </w:lvl>
    <w:lvl w:ilvl="5">
      <w:start w:val="1"/>
      <w:numFmt w:val="bullet"/>
      <w:lvlText w:val="·"/>
      <w:lvlJc w:val="left"/>
      <w:pPr>
        <w:tabs>
          <w:tab w:val="num" w:pos="360"/>
        </w:tabs>
        <w:ind w:left="360"/>
      </w:pPr>
      <w:rPr>
        <w:rFonts w:ascii="Lucida Grande" w:eastAsia="Times New Roman" w:hAnsi="Symbol" w:hint="default"/>
        <w:color w:val="000000"/>
        <w:position w:val="0"/>
        <w:sz w:val="22"/>
      </w:rPr>
    </w:lvl>
    <w:lvl w:ilvl="6">
      <w:start w:val="1"/>
      <w:numFmt w:val="bullet"/>
      <w:lvlText w:val="·"/>
      <w:lvlJc w:val="left"/>
      <w:pPr>
        <w:tabs>
          <w:tab w:val="num" w:pos="360"/>
        </w:tabs>
        <w:ind w:left="360"/>
      </w:pPr>
      <w:rPr>
        <w:rFonts w:ascii="Lucida Grande" w:eastAsia="Times New Roman" w:hAnsi="Symbol" w:hint="default"/>
        <w:color w:val="000000"/>
        <w:position w:val="0"/>
        <w:sz w:val="22"/>
      </w:rPr>
    </w:lvl>
    <w:lvl w:ilvl="7">
      <w:start w:val="1"/>
      <w:numFmt w:val="bullet"/>
      <w:lvlText w:val="·"/>
      <w:lvlJc w:val="left"/>
      <w:pPr>
        <w:tabs>
          <w:tab w:val="num" w:pos="360"/>
        </w:tabs>
        <w:ind w:left="360"/>
      </w:pPr>
      <w:rPr>
        <w:rFonts w:ascii="Lucida Grande" w:eastAsia="Times New Roman" w:hAnsi="Symbol" w:hint="default"/>
        <w:color w:val="000000"/>
        <w:position w:val="0"/>
        <w:sz w:val="22"/>
      </w:rPr>
    </w:lvl>
    <w:lvl w:ilvl="8">
      <w:start w:val="1"/>
      <w:numFmt w:val="bullet"/>
      <w:lvlText w:val="·"/>
      <w:lvlJc w:val="left"/>
      <w:pPr>
        <w:tabs>
          <w:tab w:val="num" w:pos="360"/>
        </w:tabs>
        <w:ind w:left="360"/>
      </w:pPr>
      <w:rPr>
        <w:rFonts w:ascii="Lucida Grande" w:eastAsia="Times New Roman" w:hAnsi="Symbol" w:hint="default"/>
        <w:color w:val="000000"/>
        <w:position w:val="0"/>
        <w:sz w:val="22"/>
      </w:rPr>
    </w:lvl>
  </w:abstractNum>
  <w:abstractNum w:abstractNumId="1" w15:restartNumberingAfterBreak="0">
    <w:nsid w:val="06F170C0"/>
    <w:multiLevelType w:val="hybridMultilevel"/>
    <w:tmpl w:val="7A020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CA08FF"/>
    <w:multiLevelType w:val="hybridMultilevel"/>
    <w:tmpl w:val="98B84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074F2D"/>
    <w:multiLevelType w:val="hybridMultilevel"/>
    <w:tmpl w:val="56FEB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D248C5"/>
    <w:multiLevelType w:val="hybridMultilevel"/>
    <w:tmpl w:val="E3BE91FC"/>
    <w:lvl w:ilvl="0" w:tplc="08090001">
      <w:start w:val="1"/>
      <w:numFmt w:val="bullet"/>
      <w:lvlText w:val=""/>
      <w:lvlJc w:val="left"/>
      <w:pPr>
        <w:ind w:left="1308" w:hanging="360"/>
      </w:pPr>
      <w:rPr>
        <w:rFonts w:ascii="Symbol" w:hAnsi="Symbol" w:hint="default"/>
      </w:rPr>
    </w:lvl>
    <w:lvl w:ilvl="1" w:tplc="08090003" w:tentative="1">
      <w:start w:val="1"/>
      <w:numFmt w:val="bullet"/>
      <w:lvlText w:val="o"/>
      <w:lvlJc w:val="left"/>
      <w:pPr>
        <w:ind w:left="2028" w:hanging="360"/>
      </w:pPr>
      <w:rPr>
        <w:rFonts w:ascii="Courier New" w:hAnsi="Courier New" w:cs="Courier New" w:hint="default"/>
      </w:rPr>
    </w:lvl>
    <w:lvl w:ilvl="2" w:tplc="08090005" w:tentative="1">
      <w:start w:val="1"/>
      <w:numFmt w:val="bullet"/>
      <w:lvlText w:val=""/>
      <w:lvlJc w:val="left"/>
      <w:pPr>
        <w:ind w:left="2748" w:hanging="360"/>
      </w:pPr>
      <w:rPr>
        <w:rFonts w:ascii="Wingdings" w:hAnsi="Wingdings" w:hint="default"/>
      </w:rPr>
    </w:lvl>
    <w:lvl w:ilvl="3" w:tplc="08090001" w:tentative="1">
      <w:start w:val="1"/>
      <w:numFmt w:val="bullet"/>
      <w:lvlText w:val=""/>
      <w:lvlJc w:val="left"/>
      <w:pPr>
        <w:ind w:left="3468" w:hanging="360"/>
      </w:pPr>
      <w:rPr>
        <w:rFonts w:ascii="Symbol" w:hAnsi="Symbol" w:hint="default"/>
      </w:rPr>
    </w:lvl>
    <w:lvl w:ilvl="4" w:tplc="08090003" w:tentative="1">
      <w:start w:val="1"/>
      <w:numFmt w:val="bullet"/>
      <w:lvlText w:val="o"/>
      <w:lvlJc w:val="left"/>
      <w:pPr>
        <w:ind w:left="4188" w:hanging="360"/>
      </w:pPr>
      <w:rPr>
        <w:rFonts w:ascii="Courier New" w:hAnsi="Courier New" w:cs="Courier New" w:hint="default"/>
      </w:rPr>
    </w:lvl>
    <w:lvl w:ilvl="5" w:tplc="08090005" w:tentative="1">
      <w:start w:val="1"/>
      <w:numFmt w:val="bullet"/>
      <w:lvlText w:val=""/>
      <w:lvlJc w:val="left"/>
      <w:pPr>
        <w:ind w:left="4908" w:hanging="360"/>
      </w:pPr>
      <w:rPr>
        <w:rFonts w:ascii="Wingdings" w:hAnsi="Wingdings" w:hint="default"/>
      </w:rPr>
    </w:lvl>
    <w:lvl w:ilvl="6" w:tplc="08090001" w:tentative="1">
      <w:start w:val="1"/>
      <w:numFmt w:val="bullet"/>
      <w:lvlText w:val=""/>
      <w:lvlJc w:val="left"/>
      <w:pPr>
        <w:ind w:left="5628" w:hanging="360"/>
      </w:pPr>
      <w:rPr>
        <w:rFonts w:ascii="Symbol" w:hAnsi="Symbol" w:hint="default"/>
      </w:rPr>
    </w:lvl>
    <w:lvl w:ilvl="7" w:tplc="08090003" w:tentative="1">
      <w:start w:val="1"/>
      <w:numFmt w:val="bullet"/>
      <w:lvlText w:val="o"/>
      <w:lvlJc w:val="left"/>
      <w:pPr>
        <w:ind w:left="6348" w:hanging="360"/>
      </w:pPr>
      <w:rPr>
        <w:rFonts w:ascii="Courier New" w:hAnsi="Courier New" w:cs="Courier New" w:hint="default"/>
      </w:rPr>
    </w:lvl>
    <w:lvl w:ilvl="8" w:tplc="08090005" w:tentative="1">
      <w:start w:val="1"/>
      <w:numFmt w:val="bullet"/>
      <w:lvlText w:val=""/>
      <w:lvlJc w:val="left"/>
      <w:pPr>
        <w:ind w:left="7068" w:hanging="360"/>
      </w:pPr>
      <w:rPr>
        <w:rFonts w:ascii="Wingdings" w:hAnsi="Wingdings" w:hint="default"/>
      </w:rPr>
    </w:lvl>
  </w:abstractNum>
  <w:abstractNum w:abstractNumId="5" w15:restartNumberingAfterBreak="0">
    <w:nsid w:val="0B7B269A"/>
    <w:multiLevelType w:val="hybridMultilevel"/>
    <w:tmpl w:val="7AB87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0A089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02B7E11"/>
    <w:multiLevelType w:val="hybridMultilevel"/>
    <w:tmpl w:val="6B700950"/>
    <w:lvl w:ilvl="0" w:tplc="33EAE594">
      <w:start w:val="1"/>
      <w:numFmt w:val="bullet"/>
      <w:lvlRestart w:val="0"/>
      <w:lvlText w:val=""/>
      <w:lvlJc w:val="left"/>
      <w:pPr>
        <w:tabs>
          <w:tab w:val="num" w:pos="720"/>
        </w:tabs>
        <w:ind w:left="720" w:hanging="363"/>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1A4660A"/>
    <w:multiLevelType w:val="hybridMultilevel"/>
    <w:tmpl w:val="DB2CA8AC"/>
    <w:lvl w:ilvl="0" w:tplc="71869E46">
      <w:start w:val="1"/>
      <w:numFmt w:val="bullet"/>
      <w:lvlText w:val=""/>
      <w:lvlJc w:val="left"/>
      <w:pPr>
        <w:tabs>
          <w:tab w:val="num" w:pos="1004"/>
        </w:tabs>
        <w:ind w:left="1004" w:hanging="360"/>
      </w:pPr>
      <w:rPr>
        <w:rFonts w:ascii="Symbol" w:hAnsi="Symbol" w:hint="default"/>
        <w:color w:val="auto"/>
      </w:rPr>
    </w:lvl>
    <w:lvl w:ilvl="1" w:tplc="08090003" w:tentative="1">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9" w15:restartNumberingAfterBreak="0">
    <w:nsid w:val="127C598D"/>
    <w:multiLevelType w:val="hybridMultilevel"/>
    <w:tmpl w:val="77D82DE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A863D20"/>
    <w:multiLevelType w:val="hybridMultilevel"/>
    <w:tmpl w:val="5C7C6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8A6C7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31D5741"/>
    <w:multiLevelType w:val="hybridMultilevel"/>
    <w:tmpl w:val="B99E5A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35351D9"/>
    <w:multiLevelType w:val="hybridMultilevel"/>
    <w:tmpl w:val="8DA45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E12EAE"/>
    <w:multiLevelType w:val="hybridMultilevel"/>
    <w:tmpl w:val="10A02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F7118C"/>
    <w:multiLevelType w:val="hybridMultilevel"/>
    <w:tmpl w:val="C450C822"/>
    <w:lvl w:ilvl="0" w:tplc="71869E46">
      <w:start w:val="1"/>
      <w:numFmt w:val="bullet"/>
      <w:lvlText w:val=""/>
      <w:lvlJc w:val="left"/>
      <w:pPr>
        <w:tabs>
          <w:tab w:val="num" w:pos="1004"/>
        </w:tabs>
        <w:ind w:left="1004" w:hanging="360"/>
      </w:pPr>
      <w:rPr>
        <w:rFonts w:ascii="Symbol" w:hAnsi="Symbol" w:hint="default"/>
        <w:color w:val="auto"/>
      </w:rPr>
    </w:lvl>
    <w:lvl w:ilvl="1" w:tplc="08090003" w:tentative="1">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16" w15:restartNumberingAfterBreak="0">
    <w:nsid w:val="29380A21"/>
    <w:multiLevelType w:val="hybridMultilevel"/>
    <w:tmpl w:val="73529EBE"/>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7" w15:restartNumberingAfterBreak="0">
    <w:nsid w:val="2B5F25E2"/>
    <w:multiLevelType w:val="hybridMultilevel"/>
    <w:tmpl w:val="2C6C94FC"/>
    <w:lvl w:ilvl="0" w:tplc="71869E46">
      <w:start w:val="1"/>
      <w:numFmt w:val="bullet"/>
      <w:lvlText w:val=""/>
      <w:lvlJc w:val="left"/>
      <w:pPr>
        <w:tabs>
          <w:tab w:val="num" w:pos="1004"/>
        </w:tabs>
        <w:ind w:left="1004" w:hanging="360"/>
      </w:pPr>
      <w:rPr>
        <w:rFonts w:ascii="Symbol" w:hAnsi="Symbol" w:hint="default"/>
        <w:color w:val="auto"/>
      </w:rPr>
    </w:lvl>
    <w:lvl w:ilvl="1" w:tplc="08090003" w:tentative="1">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18" w15:restartNumberingAfterBreak="0">
    <w:nsid w:val="2CC25CD5"/>
    <w:multiLevelType w:val="hybridMultilevel"/>
    <w:tmpl w:val="3CB8E4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D490F15"/>
    <w:multiLevelType w:val="hybridMultilevel"/>
    <w:tmpl w:val="808264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2F68735E"/>
    <w:multiLevelType w:val="hybridMultilevel"/>
    <w:tmpl w:val="3CDC340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32A6496D"/>
    <w:multiLevelType w:val="hybridMultilevel"/>
    <w:tmpl w:val="639E0F78"/>
    <w:lvl w:ilvl="0" w:tplc="71869E46">
      <w:start w:val="1"/>
      <w:numFmt w:val="bullet"/>
      <w:lvlText w:val=""/>
      <w:lvlJc w:val="left"/>
      <w:pPr>
        <w:tabs>
          <w:tab w:val="num" w:pos="1004"/>
        </w:tabs>
        <w:ind w:left="1004" w:hanging="360"/>
      </w:pPr>
      <w:rPr>
        <w:rFonts w:ascii="Symbol" w:hAnsi="Symbol" w:hint="default"/>
        <w:color w:val="auto"/>
      </w:rPr>
    </w:lvl>
    <w:lvl w:ilvl="1" w:tplc="08090003" w:tentative="1">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22" w15:restartNumberingAfterBreak="0">
    <w:nsid w:val="34205A88"/>
    <w:multiLevelType w:val="hybridMultilevel"/>
    <w:tmpl w:val="AF96B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53917F2"/>
    <w:multiLevelType w:val="hybridMultilevel"/>
    <w:tmpl w:val="84C4DF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36F63DEC"/>
    <w:multiLevelType w:val="hybridMultilevel"/>
    <w:tmpl w:val="93186290"/>
    <w:lvl w:ilvl="0" w:tplc="71869E46">
      <w:start w:val="1"/>
      <w:numFmt w:val="bullet"/>
      <w:lvlText w:val=""/>
      <w:lvlJc w:val="left"/>
      <w:pPr>
        <w:tabs>
          <w:tab w:val="num" w:pos="1004"/>
        </w:tabs>
        <w:ind w:left="1004" w:hanging="360"/>
      </w:pPr>
      <w:rPr>
        <w:rFonts w:ascii="Symbol" w:hAnsi="Symbol" w:hint="default"/>
        <w:color w:val="auto"/>
      </w:rPr>
    </w:lvl>
    <w:lvl w:ilvl="1" w:tplc="08090003" w:tentative="1">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25" w15:restartNumberingAfterBreak="0">
    <w:nsid w:val="3DD3788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3DFD5FC2"/>
    <w:multiLevelType w:val="hybridMultilevel"/>
    <w:tmpl w:val="E63AC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E3827D0"/>
    <w:multiLevelType w:val="hybridMultilevel"/>
    <w:tmpl w:val="46246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2EA5DCE"/>
    <w:multiLevelType w:val="hybridMultilevel"/>
    <w:tmpl w:val="ED4AE3CE"/>
    <w:lvl w:ilvl="0" w:tplc="F0AEFC8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477A4DF0"/>
    <w:multiLevelType w:val="hybridMultilevel"/>
    <w:tmpl w:val="6BDC3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AA90080"/>
    <w:multiLevelType w:val="hybridMultilevel"/>
    <w:tmpl w:val="9F284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E9A1E8B"/>
    <w:multiLevelType w:val="hybridMultilevel"/>
    <w:tmpl w:val="E918ED4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3B766B4"/>
    <w:multiLevelType w:val="hybridMultilevel"/>
    <w:tmpl w:val="9B629E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6D918D7"/>
    <w:multiLevelType w:val="hybridMultilevel"/>
    <w:tmpl w:val="6BBEF71E"/>
    <w:lvl w:ilvl="0" w:tplc="71869E46">
      <w:start w:val="1"/>
      <w:numFmt w:val="bullet"/>
      <w:lvlText w:val=""/>
      <w:lvlJc w:val="left"/>
      <w:pPr>
        <w:tabs>
          <w:tab w:val="num" w:pos="1004"/>
        </w:tabs>
        <w:ind w:left="1004" w:hanging="360"/>
      </w:pPr>
      <w:rPr>
        <w:rFonts w:ascii="Symbol" w:hAnsi="Symbol" w:hint="default"/>
        <w:color w:val="auto"/>
      </w:rPr>
    </w:lvl>
    <w:lvl w:ilvl="1" w:tplc="08090003" w:tentative="1">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34" w15:restartNumberingAfterBreak="0">
    <w:nsid w:val="5B702B9B"/>
    <w:multiLevelType w:val="hybridMultilevel"/>
    <w:tmpl w:val="4C5A7B6C"/>
    <w:lvl w:ilvl="0" w:tplc="71869E46">
      <w:start w:val="1"/>
      <w:numFmt w:val="bullet"/>
      <w:lvlText w:val=""/>
      <w:lvlJc w:val="left"/>
      <w:pPr>
        <w:tabs>
          <w:tab w:val="num" w:pos="1004"/>
        </w:tabs>
        <w:ind w:left="1004" w:hanging="360"/>
      </w:pPr>
      <w:rPr>
        <w:rFonts w:ascii="Symbol" w:hAnsi="Symbol" w:hint="default"/>
        <w:color w:val="auto"/>
      </w:rPr>
    </w:lvl>
    <w:lvl w:ilvl="1" w:tplc="08090003" w:tentative="1">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35" w15:restartNumberingAfterBreak="0">
    <w:nsid w:val="60A30A78"/>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36" w15:restartNumberingAfterBreak="0">
    <w:nsid w:val="661B6B68"/>
    <w:multiLevelType w:val="hybridMultilevel"/>
    <w:tmpl w:val="ACC24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78530D2"/>
    <w:multiLevelType w:val="hybridMultilevel"/>
    <w:tmpl w:val="312E1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AFD3497"/>
    <w:multiLevelType w:val="hybridMultilevel"/>
    <w:tmpl w:val="74DA3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C957125"/>
    <w:multiLevelType w:val="hybridMultilevel"/>
    <w:tmpl w:val="658ACAD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2946E70"/>
    <w:multiLevelType w:val="hybridMultilevel"/>
    <w:tmpl w:val="3FDC6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2E45875"/>
    <w:multiLevelType w:val="hybridMultilevel"/>
    <w:tmpl w:val="76481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71E090C"/>
    <w:multiLevelType w:val="hybridMultilevel"/>
    <w:tmpl w:val="CEDC8E1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8E83B75"/>
    <w:multiLevelType w:val="hybridMultilevel"/>
    <w:tmpl w:val="85929E92"/>
    <w:lvl w:ilvl="0" w:tplc="08090001">
      <w:start w:val="1"/>
      <w:numFmt w:val="bullet"/>
      <w:lvlText w:val=""/>
      <w:lvlJc w:val="left"/>
      <w:pPr>
        <w:ind w:left="600" w:hanging="360"/>
      </w:pPr>
      <w:rPr>
        <w:rFonts w:ascii="Symbol" w:hAnsi="Symbol" w:hint="default"/>
      </w:rPr>
    </w:lvl>
    <w:lvl w:ilvl="1" w:tplc="08090003" w:tentative="1">
      <w:start w:val="1"/>
      <w:numFmt w:val="bullet"/>
      <w:lvlText w:val="o"/>
      <w:lvlJc w:val="left"/>
      <w:pPr>
        <w:ind w:left="1320" w:hanging="360"/>
      </w:pPr>
      <w:rPr>
        <w:rFonts w:ascii="Courier New" w:hAnsi="Courier New" w:cs="Courier New" w:hint="default"/>
      </w:rPr>
    </w:lvl>
    <w:lvl w:ilvl="2" w:tplc="08090005" w:tentative="1">
      <w:start w:val="1"/>
      <w:numFmt w:val="bullet"/>
      <w:lvlText w:val=""/>
      <w:lvlJc w:val="left"/>
      <w:pPr>
        <w:ind w:left="2040" w:hanging="360"/>
      </w:pPr>
      <w:rPr>
        <w:rFonts w:ascii="Wingdings" w:hAnsi="Wingdings" w:hint="default"/>
      </w:rPr>
    </w:lvl>
    <w:lvl w:ilvl="3" w:tplc="08090001" w:tentative="1">
      <w:start w:val="1"/>
      <w:numFmt w:val="bullet"/>
      <w:lvlText w:val=""/>
      <w:lvlJc w:val="left"/>
      <w:pPr>
        <w:ind w:left="2760" w:hanging="360"/>
      </w:pPr>
      <w:rPr>
        <w:rFonts w:ascii="Symbol" w:hAnsi="Symbol" w:hint="default"/>
      </w:rPr>
    </w:lvl>
    <w:lvl w:ilvl="4" w:tplc="08090003" w:tentative="1">
      <w:start w:val="1"/>
      <w:numFmt w:val="bullet"/>
      <w:lvlText w:val="o"/>
      <w:lvlJc w:val="left"/>
      <w:pPr>
        <w:ind w:left="3480" w:hanging="360"/>
      </w:pPr>
      <w:rPr>
        <w:rFonts w:ascii="Courier New" w:hAnsi="Courier New" w:cs="Courier New" w:hint="default"/>
      </w:rPr>
    </w:lvl>
    <w:lvl w:ilvl="5" w:tplc="08090005" w:tentative="1">
      <w:start w:val="1"/>
      <w:numFmt w:val="bullet"/>
      <w:lvlText w:val=""/>
      <w:lvlJc w:val="left"/>
      <w:pPr>
        <w:ind w:left="4200" w:hanging="360"/>
      </w:pPr>
      <w:rPr>
        <w:rFonts w:ascii="Wingdings" w:hAnsi="Wingdings" w:hint="default"/>
      </w:rPr>
    </w:lvl>
    <w:lvl w:ilvl="6" w:tplc="08090001" w:tentative="1">
      <w:start w:val="1"/>
      <w:numFmt w:val="bullet"/>
      <w:lvlText w:val=""/>
      <w:lvlJc w:val="left"/>
      <w:pPr>
        <w:ind w:left="4920" w:hanging="360"/>
      </w:pPr>
      <w:rPr>
        <w:rFonts w:ascii="Symbol" w:hAnsi="Symbol" w:hint="default"/>
      </w:rPr>
    </w:lvl>
    <w:lvl w:ilvl="7" w:tplc="08090003" w:tentative="1">
      <w:start w:val="1"/>
      <w:numFmt w:val="bullet"/>
      <w:lvlText w:val="o"/>
      <w:lvlJc w:val="left"/>
      <w:pPr>
        <w:ind w:left="5640" w:hanging="360"/>
      </w:pPr>
      <w:rPr>
        <w:rFonts w:ascii="Courier New" w:hAnsi="Courier New" w:cs="Courier New" w:hint="default"/>
      </w:rPr>
    </w:lvl>
    <w:lvl w:ilvl="8" w:tplc="08090005" w:tentative="1">
      <w:start w:val="1"/>
      <w:numFmt w:val="bullet"/>
      <w:lvlText w:val=""/>
      <w:lvlJc w:val="left"/>
      <w:pPr>
        <w:ind w:left="6360" w:hanging="360"/>
      </w:pPr>
      <w:rPr>
        <w:rFonts w:ascii="Wingdings" w:hAnsi="Wingdings" w:hint="default"/>
      </w:rPr>
    </w:lvl>
  </w:abstractNum>
  <w:abstractNum w:abstractNumId="44" w15:restartNumberingAfterBreak="0">
    <w:nsid w:val="7C2B423C"/>
    <w:multiLevelType w:val="hybridMultilevel"/>
    <w:tmpl w:val="63EAA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C31255B"/>
    <w:multiLevelType w:val="hybridMultilevel"/>
    <w:tmpl w:val="BD004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EB129DF"/>
    <w:multiLevelType w:val="hybridMultilevel"/>
    <w:tmpl w:val="F7980AE4"/>
    <w:lvl w:ilvl="0" w:tplc="CD2C91E8">
      <w:start w:val="1"/>
      <w:numFmt w:val="lowerLetter"/>
      <w:lvlText w:val="%1)"/>
      <w:lvlJc w:val="left"/>
      <w:pPr>
        <w:ind w:left="720" w:hanging="360"/>
      </w:pPr>
      <w:rPr>
        <w:rFonts w:ascii="Calibri" w:hAnsi="Calibri" w:cs="Times New Roman"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FE83A48"/>
    <w:multiLevelType w:val="hybridMultilevel"/>
    <w:tmpl w:val="7960C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39"/>
  </w:num>
  <w:num w:numId="3">
    <w:abstractNumId w:val="25"/>
  </w:num>
  <w:num w:numId="4">
    <w:abstractNumId w:val="6"/>
  </w:num>
  <w:num w:numId="5">
    <w:abstractNumId w:val="24"/>
  </w:num>
  <w:num w:numId="6">
    <w:abstractNumId w:val="34"/>
  </w:num>
  <w:num w:numId="7">
    <w:abstractNumId w:val="17"/>
  </w:num>
  <w:num w:numId="8">
    <w:abstractNumId w:val="8"/>
  </w:num>
  <w:num w:numId="9">
    <w:abstractNumId w:val="15"/>
  </w:num>
  <w:num w:numId="10">
    <w:abstractNumId w:val="21"/>
  </w:num>
  <w:num w:numId="11">
    <w:abstractNumId w:val="33"/>
  </w:num>
  <w:num w:numId="12">
    <w:abstractNumId w:val="37"/>
  </w:num>
  <w:num w:numId="13">
    <w:abstractNumId w:val="29"/>
  </w:num>
  <w:num w:numId="14">
    <w:abstractNumId w:val="11"/>
  </w:num>
  <w:num w:numId="15">
    <w:abstractNumId w:val="41"/>
  </w:num>
  <w:num w:numId="16">
    <w:abstractNumId w:val="36"/>
  </w:num>
  <w:num w:numId="17">
    <w:abstractNumId w:val="45"/>
  </w:num>
  <w:num w:numId="18">
    <w:abstractNumId w:val="10"/>
  </w:num>
  <w:num w:numId="19">
    <w:abstractNumId w:val="23"/>
  </w:num>
  <w:num w:numId="20">
    <w:abstractNumId w:val="12"/>
  </w:num>
  <w:num w:numId="21">
    <w:abstractNumId w:val="4"/>
  </w:num>
  <w:num w:numId="22">
    <w:abstractNumId w:val="16"/>
  </w:num>
  <w:num w:numId="23">
    <w:abstractNumId w:val="19"/>
  </w:num>
  <w:num w:numId="24">
    <w:abstractNumId w:val="0"/>
  </w:num>
  <w:num w:numId="25">
    <w:abstractNumId w:val="26"/>
  </w:num>
  <w:num w:numId="26">
    <w:abstractNumId w:val="9"/>
  </w:num>
  <w:num w:numId="27">
    <w:abstractNumId w:val="3"/>
  </w:num>
  <w:num w:numId="28">
    <w:abstractNumId w:val="2"/>
  </w:num>
  <w:num w:numId="29">
    <w:abstractNumId w:val="35"/>
  </w:num>
  <w:num w:numId="30">
    <w:abstractNumId w:val="1"/>
  </w:num>
  <w:num w:numId="31">
    <w:abstractNumId w:val="44"/>
  </w:num>
  <w:num w:numId="32">
    <w:abstractNumId w:val="20"/>
  </w:num>
  <w:num w:numId="33">
    <w:abstractNumId w:val="13"/>
  </w:num>
  <w:num w:numId="34">
    <w:abstractNumId w:val="40"/>
  </w:num>
  <w:num w:numId="35">
    <w:abstractNumId w:val="5"/>
  </w:num>
  <w:num w:numId="36">
    <w:abstractNumId w:val="14"/>
  </w:num>
  <w:num w:numId="37">
    <w:abstractNumId w:val="32"/>
  </w:num>
  <w:num w:numId="38">
    <w:abstractNumId w:val="38"/>
  </w:num>
  <w:num w:numId="39">
    <w:abstractNumId w:val="22"/>
  </w:num>
  <w:num w:numId="40">
    <w:abstractNumId w:val="43"/>
  </w:num>
  <w:num w:numId="41">
    <w:abstractNumId w:val="31"/>
  </w:num>
  <w:num w:numId="42">
    <w:abstractNumId w:val="18"/>
  </w:num>
  <w:num w:numId="43">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2"/>
  </w:num>
  <w:num w:numId="45">
    <w:abstractNumId w:val="46"/>
  </w:num>
  <w:num w:numId="46">
    <w:abstractNumId w:val="27"/>
  </w:num>
  <w:num w:numId="47">
    <w:abstractNumId w:val="28"/>
  </w:num>
  <w:num w:numId="48">
    <w:abstractNumId w:val="30"/>
  </w:num>
  <w:num w:numId="49">
    <w:abstractNumId w:val="4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1B85"/>
    <w:rsid w:val="00001CBA"/>
    <w:rsid w:val="00007BB0"/>
    <w:rsid w:val="0001180C"/>
    <w:rsid w:val="00016956"/>
    <w:rsid w:val="000215DC"/>
    <w:rsid w:val="00030AF1"/>
    <w:rsid w:val="00037007"/>
    <w:rsid w:val="00044952"/>
    <w:rsid w:val="00057665"/>
    <w:rsid w:val="00061FC6"/>
    <w:rsid w:val="0006408A"/>
    <w:rsid w:val="000662CE"/>
    <w:rsid w:val="0007133E"/>
    <w:rsid w:val="0007465F"/>
    <w:rsid w:val="00080044"/>
    <w:rsid w:val="000826EE"/>
    <w:rsid w:val="0008363D"/>
    <w:rsid w:val="000863D0"/>
    <w:rsid w:val="00086E8E"/>
    <w:rsid w:val="00086F60"/>
    <w:rsid w:val="000A01B1"/>
    <w:rsid w:val="000A1E4B"/>
    <w:rsid w:val="000B048E"/>
    <w:rsid w:val="000B5471"/>
    <w:rsid w:val="000B6872"/>
    <w:rsid w:val="000C318F"/>
    <w:rsid w:val="000C5405"/>
    <w:rsid w:val="000D6990"/>
    <w:rsid w:val="000D785C"/>
    <w:rsid w:val="000D78B4"/>
    <w:rsid w:val="000E2014"/>
    <w:rsid w:val="000E6E6D"/>
    <w:rsid w:val="000F13B4"/>
    <w:rsid w:val="000F1770"/>
    <w:rsid w:val="000F4AFE"/>
    <w:rsid w:val="000F6C77"/>
    <w:rsid w:val="00103FE3"/>
    <w:rsid w:val="0010547B"/>
    <w:rsid w:val="00105788"/>
    <w:rsid w:val="0010589E"/>
    <w:rsid w:val="001159EB"/>
    <w:rsid w:val="0012238D"/>
    <w:rsid w:val="00122932"/>
    <w:rsid w:val="0013745A"/>
    <w:rsid w:val="00141E9C"/>
    <w:rsid w:val="001421D6"/>
    <w:rsid w:val="001423DF"/>
    <w:rsid w:val="00145F9A"/>
    <w:rsid w:val="00146D1A"/>
    <w:rsid w:val="00153853"/>
    <w:rsid w:val="00162F83"/>
    <w:rsid w:val="00165285"/>
    <w:rsid w:val="001719C3"/>
    <w:rsid w:val="00171C05"/>
    <w:rsid w:val="001844D4"/>
    <w:rsid w:val="00186AE9"/>
    <w:rsid w:val="001909E3"/>
    <w:rsid w:val="00190E42"/>
    <w:rsid w:val="00194772"/>
    <w:rsid w:val="001A5CEA"/>
    <w:rsid w:val="001B2238"/>
    <w:rsid w:val="001B42B1"/>
    <w:rsid w:val="001C0496"/>
    <w:rsid w:val="001C1E4F"/>
    <w:rsid w:val="001C63E4"/>
    <w:rsid w:val="001D3CA3"/>
    <w:rsid w:val="001E3E92"/>
    <w:rsid w:val="00203A62"/>
    <w:rsid w:val="00216756"/>
    <w:rsid w:val="002271EB"/>
    <w:rsid w:val="002360C6"/>
    <w:rsid w:val="0024143A"/>
    <w:rsid w:val="00242F60"/>
    <w:rsid w:val="00243E3E"/>
    <w:rsid w:val="00243F63"/>
    <w:rsid w:val="002461C1"/>
    <w:rsid w:val="002537B9"/>
    <w:rsid w:val="00257CA4"/>
    <w:rsid w:val="00260E12"/>
    <w:rsid w:val="00282B7B"/>
    <w:rsid w:val="00283D0B"/>
    <w:rsid w:val="00284ED2"/>
    <w:rsid w:val="00285D80"/>
    <w:rsid w:val="00292E76"/>
    <w:rsid w:val="00293C3A"/>
    <w:rsid w:val="00295A2A"/>
    <w:rsid w:val="002A6222"/>
    <w:rsid w:val="002B26C7"/>
    <w:rsid w:val="002B3167"/>
    <w:rsid w:val="002C1349"/>
    <w:rsid w:val="002D584F"/>
    <w:rsid w:val="002E1DFC"/>
    <w:rsid w:val="002E73E0"/>
    <w:rsid w:val="002E7BDD"/>
    <w:rsid w:val="00304CCD"/>
    <w:rsid w:val="003070C6"/>
    <w:rsid w:val="003113B8"/>
    <w:rsid w:val="00311822"/>
    <w:rsid w:val="00311E4D"/>
    <w:rsid w:val="00315EB1"/>
    <w:rsid w:val="00320B50"/>
    <w:rsid w:val="00321A06"/>
    <w:rsid w:val="0032262B"/>
    <w:rsid w:val="0032571B"/>
    <w:rsid w:val="003362F7"/>
    <w:rsid w:val="00340E29"/>
    <w:rsid w:val="00347B66"/>
    <w:rsid w:val="00361DAB"/>
    <w:rsid w:val="00362664"/>
    <w:rsid w:val="00363A3A"/>
    <w:rsid w:val="0036596D"/>
    <w:rsid w:val="003768CE"/>
    <w:rsid w:val="003809B3"/>
    <w:rsid w:val="00385A9C"/>
    <w:rsid w:val="003944BA"/>
    <w:rsid w:val="00395E1C"/>
    <w:rsid w:val="003A0B68"/>
    <w:rsid w:val="003A35BD"/>
    <w:rsid w:val="003C4A44"/>
    <w:rsid w:val="003D2AA4"/>
    <w:rsid w:val="003E4B81"/>
    <w:rsid w:val="00401A4F"/>
    <w:rsid w:val="00403147"/>
    <w:rsid w:val="004140BC"/>
    <w:rsid w:val="00416B01"/>
    <w:rsid w:val="00417F24"/>
    <w:rsid w:val="00426AF9"/>
    <w:rsid w:val="00452182"/>
    <w:rsid w:val="00462725"/>
    <w:rsid w:val="0046299E"/>
    <w:rsid w:val="0046452F"/>
    <w:rsid w:val="004729B8"/>
    <w:rsid w:val="00473F8D"/>
    <w:rsid w:val="00483880"/>
    <w:rsid w:val="0048763C"/>
    <w:rsid w:val="00496ED1"/>
    <w:rsid w:val="004A558D"/>
    <w:rsid w:val="004C4860"/>
    <w:rsid w:val="004C7197"/>
    <w:rsid w:val="004D15C0"/>
    <w:rsid w:val="004D2B38"/>
    <w:rsid w:val="004D78D0"/>
    <w:rsid w:val="004E31B6"/>
    <w:rsid w:val="004E7DA6"/>
    <w:rsid w:val="004F09A4"/>
    <w:rsid w:val="004F4698"/>
    <w:rsid w:val="00501A6E"/>
    <w:rsid w:val="0050661F"/>
    <w:rsid w:val="0051077A"/>
    <w:rsid w:val="005156E2"/>
    <w:rsid w:val="00517D68"/>
    <w:rsid w:val="005220CC"/>
    <w:rsid w:val="00532719"/>
    <w:rsid w:val="00532AC3"/>
    <w:rsid w:val="00536E83"/>
    <w:rsid w:val="0053703D"/>
    <w:rsid w:val="00537A5C"/>
    <w:rsid w:val="00547541"/>
    <w:rsid w:val="005527E3"/>
    <w:rsid w:val="00567FDD"/>
    <w:rsid w:val="00574634"/>
    <w:rsid w:val="00575247"/>
    <w:rsid w:val="00576F51"/>
    <w:rsid w:val="005855EE"/>
    <w:rsid w:val="00586BDF"/>
    <w:rsid w:val="005962D8"/>
    <w:rsid w:val="005A5C57"/>
    <w:rsid w:val="005B1203"/>
    <w:rsid w:val="005B1BD0"/>
    <w:rsid w:val="005B4B97"/>
    <w:rsid w:val="005B576F"/>
    <w:rsid w:val="005C0C64"/>
    <w:rsid w:val="005C2474"/>
    <w:rsid w:val="005D3C68"/>
    <w:rsid w:val="005E285C"/>
    <w:rsid w:val="005F1868"/>
    <w:rsid w:val="00600B46"/>
    <w:rsid w:val="00614419"/>
    <w:rsid w:val="00623BD0"/>
    <w:rsid w:val="00633604"/>
    <w:rsid w:val="00633E26"/>
    <w:rsid w:val="006428CB"/>
    <w:rsid w:val="00642F87"/>
    <w:rsid w:val="0065081C"/>
    <w:rsid w:val="0065184D"/>
    <w:rsid w:val="006563B3"/>
    <w:rsid w:val="00660512"/>
    <w:rsid w:val="0066174F"/>
    <w:rsid w:val="00671FDA"/>
    <w:rsid w:val="006728A9"/>
    <w:rsid w:val="00674B6E"/>
    <w:rsid w:val="00675368"/>
    <w:rsid w:val="006770FC"/>
    <w:rsid w:val="00681925"/>
    <w:rsid w:val="006910BB"/>
    <w:rsid w:val="0069283D"/>
    <w:rsid w:val="00695A4B"/>
    <w:rsid w:val="006A4399"/>
    <w:rsid w:val="006B1578"/>
    <w:rsid w:val="006C510D"/>
    <w:rsid w:val="006C644C"/>
    <w:rsid w:val="006D25AA"/>
    <w:rsid w:val="006D354E"/>
    <w:rsid w:val="006D480F"/>
    <w:rsid w:val="006E130B"/>
    <w:rsid w:val="00706667"/>
    <w:rsid w:val="007100D6"/>
    <w:rsid w:val="00711DE5"/>
    <w:rsid w:val="0072017C"/>
    <w:rsid w:val="007253F1"/>
    <w:rsid w:val="00725ED4"/>
    <w:rsid w:val="0073333B"/>
    <w:rsid w:val="00750ECE"/>
    <w:rsid w:val="00757B6B"/>
    <w:rsid w:val="00762DCD"/>
    <w:rsid w:val="00767631"/>
    <w:rsid w:val="00770B54"/>
    <w:rsid w:val="007935AD"/>
    <w:rsid w:val="007941CD"/>
    <w:rsid w:val="007A4B37"/>
    <w:rsid w:val="007B1A1A"/>
    <w:rsid w:val="007C6C8B"/>
    <w:rsid w:val="007D16E1"/>
    <w:rsid w:val="007D54C8"/>
    <w:rsid w:val="007E4270"/>
    <w:rsid w:val="007E556D"/>
    <w:rsid w:val="007E654F"/>
    <w:rsid w:val="007F6596"/>
    <w:rsid w:val="007F7399"/>
    <w:rsid w:val="008077AF"/>
    <w:rsid w:val="00811B0D"/>
    <w:rsid w:val="0082203C"/>
    <w:rsid w:val="008336EF"/>
    <w:rsid w:val="008372F9"/>
    <w:rsid w:val="00846337"/>
    <w:rsid w:val="008523B2"/>
    <w:rsid w:val="00852B86"/>
    <w:rsid w:val="008546B0"/>
    <w:rsid w:val="00854FFE"/>
    <w:rsid w:val="00863929"/>
    <w:rsid w:val="0086444A"/>
    <w:rsid w:val="00880300"/>
    <w:rsid w:val="008805DD"/>
    <w:rsid w:val="00881EBE"/>
    <w:rsid w:val="00883661"/>
    <w:rsid w:val="00883A00"/>
    <w:rsid w:val="00886094"/>
    <w:rsid w:val="00886127"/>
    <w:rsid w:val="00892114"/>
    <w:rsid w:val="0089232F"/>
    <w:rsid w:val="00892BDB"/>
    <w:rsid w:val="008A28F4"/>
    <w:rsid w:val="008A602B"/>
    <w:rsid w:val="008B6825"/>
    <w:rsid w:val="008C1341"/>
    <w:rsid w:val="008C379E"/>
    <w:rsid w:val="008C3F98"/>
    <w:rsid w:val="008E1123"/>
    <w:rsid w:val="008E4F46"/>
    <w:rsid w:val="008E557C"/>
    <w:rsid w:val="00915225"/>
    <w:rsid w:val="00915A8F"/>
    <w:rsid w:val="009302C6"/>
    <w:rsid w:val="009319AB"/>
    <w:rsid w:val="00931B85"/>
    <w:rsid w:val="00932AF8"/>
    <w:rsid w:val="009335C6"/>
    <w:rsid w:val="009366F4"/>
    <w:rsid w:val="009421DC"/>
    <w:rsid w:val="00955D73"/>
    <w:rsid w:val="00962520"/>
    <w:rsid w:val="009628B4"/>
    <w:rsid w:val="009651B3"/>
    <w:rsid w:val="009743B9"/>
    <w:rsid w:val="00976276"/>
    <w:rsid w:val="0098233F"/>
    <w:rsid w:val="00983FB8"/>
    <w:rsid w:val="00985AF9"/>
    <w:rsid w:val="00991DF1"/>
    <w:rsid w:val="00993DBB"/>
    <w:rsid w:val="009949AF"/>
    <w:rsid w:val="00995D26"/>
    <w:rsid w:val="009A6AE6"/>
    <w:rsid w:val="009B5812"/>
    <w:rsid w:val="009B7E45"/>
    <w:rsid w:val="009C2821"/>
    <w:rsid w:val="009D0E31"/>
    <w:rsid w:val="009D6B08"/>
    <w:rsid w:val="009D6DE3"/>
    <w:rsid w:val="009E31D5"/>
    <w:rsid w:val="009E7E25"/>
    <w:rsid w:val="009F470F"/>
    <w:rsid w:val="009F7893"/>
    <w:rsid w:val="00A14A7E"/>
    <w:rsid w:val="00A21B54"/>
    <w:rsid w:val="00A21D5E"/>
    <w:rsid w:val="00A22922"/>
    <w:rsid w:val="00A253E7"/>
    <w:rsid w:val="00A27763"/>
    <w:rsid w:val="00A376D7"/>
    <w:rsid w:val="00A4733A"/>
    <w:rsid w:val="00A51821"/>
    <w:rsid w:val="00A571E0"/>
    <w:rsid w:val="00A71B60"/>
    <w:rsid w:val="00A74122"/>
    <w:rsid w:val="00A749E4"/>
    <w:rsid w:val="00A86E52"/>
    <w:rsid w:val="00A8788F"/>
    <w:rsid w:val="00A97AF7"/>
    <w:rsid w:val="00AA2235"/>
    <w:rsid w:val="00AA2463"/>
    <w:rsid w:val="00AA4A8A"/>
    <w:rsid w:val="00AD2092"/>
    <w:rsid w:val="00AE1676"/>
    <w:rsid w:val="00AE5CA9"/>
    <w:rsid w:val="00AE7858"/>
    <w:rsid w:val="00AF0D88"/>
    <w:rsid w:val="00B11D8E"/>
    <w:rsid w:val="00B123A0"/>
    <w:rsid w:val="00B13C16"/>
    <w:rsid w:val="00B20B9C"/>
    <w:rsid w:val="00B35966"/>
    <w:rsid w:val="00B40E79"/>
    <w:rsid w:val="00B44737"/>
    <w:rsid w:val="00B4691B"/>
    <w:rsid w:val="00B525DC"/>
    <w:rsid w:val="00B5442D"/>
    <w:rsid w:val="00B62343"/>
    <w:rsid w:val="00B703A9"/>
    <w:rsid w:val="00B728C0"/>
    <w:rsid w:val="00B7626D"/>
    <w:rsid w:val="00B802EF"/>
    <w:rsid w:val="00B87DE1"/>
    <w:rsid w:val="00B90391"/>
    <w:rsid w:val="00B909FC"/>
    <w:rsid w:val="00BA1CEA"/>
    <w:rsid w:val="00BA1D79"/>
    <w:rsid w:val="00BA40F4"/>
    <w:rsid w:val="00BA4D05"/>
    <w:rsid w:val="00BA5DB4"/>
    <w:rsid w:val="00BB6756"/>
    <w:rsid w:val="00BC5CE5"/>
    <w:rsid w:val="00BD4C62"/>
    <w:rsid w:val="00BE02A2"/>
    <w:rsid w:val="00BE259B"/>
    <w:rsid w:val="00BE78BA"/>
    <w:rsid w:val="00BF2229"/>
    <w:rsid w:val="00C00155"/>
    <w:rsid w:val="00C03773"/>
    <w:rsid w:val="00C141B7"/>
    <w:rsid w:val="00C1679A"/>
    <w:rsid w:val="00C208E2"/>
    <w:rsid w:val="00C24C5B"/>
    <w:rsid w:val="00C279CD"/>
    <w:rsid w:val="00C27B02"/>
    <w:rsid w:val="00C41FE1"/>
    <w:rsid w:val="00C60376"/>
    <w:rsid w:val="00C634EF"/>
    <w:rsid w:val="00C77E91"/>
    <w:rsid w:val="00C830BD"/>
    <w:rsid w:val="00C8448C"/>
    <w:rsid w:val="00C87D1D"/>
    <w:rsid w:val="00C969BE"/>
    <w:rsid w:val="00CA0B11"/>
    <w:rsid w:val="00CA2174"/>
    <w:rsid w:val="00CB2C0D"/>
    <w:rsid w:val="00CB5136"/>
    <w:rsid w:val="00CB547E"/>
    <w:rsid w:val="00CE4148"/>
    <w:rsid w:val="00CF4053"/>
    <w:rsid w:val="00CF447D"/>
    <w:rsid w:val="00D1457D"/>
    <w:rsid w:val="00D2228A"/>
    <w:rsid w:val="00D22FE0"/>
    <w:rsid w:val="00D27F0A"/>
    <w:rsid w:val="00D34FE0"/>
    <w:rsid w:val="00D46339"/>
    <w:rsid w:val="00D56EF2"/>
    <w:rsid w:val="00D71CA0"/>
    <w:rsid w:val="00D7299A"/>
    <w:rsid w:val="00D73D47"/>
    <w:rsid w:val="00D76DEC"/>
    <w:rsid w:val="00D849F4"/>
    <w:rsid w:val="00D86299"/>
    <w:rsid w:val="00D8699D"/>
    <w:rsid w:val="00D90627"/>
    <w:rsid w:val="00D91DEC"/>
    <w:rsid w:val="00D929E9"/>
    <w:rsid w:val="00DB01B3"/>
    <w:rsid w:val="00DB4127"/>
    <w:rsid w:val="00DC037C"/>
    <w:rsid w:val="00DC0B1A"/>
    <w:rsid w:val="00DC2E4B"/>
    <w:rsid w:val="00DE2FB7"/>
    <w:rsid w:val="00DF27AF"/>
    <w:rsid w:val="00DF2F61"/>
    <w:rsid w:val="00E020C9"/>
    <w:rsid w:val="00E02E86"/>
    <w:rsid w:val="00E04938"/>
    <w:rsid w:val="00E071A1"/>
    <w:rsid w:val="00E10A1D"/>
    <w:rsid w:val="00E13CEF"/>
    <w:rsid w:val="00E213E4"/>
    <w:rsid w:val="00E21A10"/>
    <w:rsid w:val="00E246A2"/>
    <w:rsid w:val="00E30D1E"/>
    <w:rsid w:val="00E30FAF"/>
    <w:rsid w:val="00E43B4B"/>
    <w:rsid w:val="00E448B1"/>
    <w:rsid w:val="00E4563E"/>
    <w:rsid w:val="00E53A3B"/>
    <w:rsid w:val="00E71E29"/>
    <w:rsid w:val="00EA3612"/>
    <w:rsid w:val="00EC32EE"/>
    <w:rsid w:val="00EC37FB"/>
    <w:rsid w:val="00EE15A2"/>
    <w:rsid w:val="00EE741B"/>
    <w:rsid w:val="00EF234F"/>
    <w:rsid w:val="00EF4D71"/>
    <w:rsid w:val="00F254A7"/>
    <w:rsid w:val="00F263B8"/>
    <w:rsid w:val="00F27C59"/>
    <w:rsid w:val="00F3337C"/>
    <w:rsid w:val="00F56CD8"/>
    <w:rsid w:val="00F80ACD"/>
    <w:rsid w:val="00F833DD"/>
    <w:rsid w:val="00F87F12"/>
    <w:rsid w:val="00FA44A4"/>
    <w:rsid w:val="00FB24B8"/>
    <w:rsid w:val="00FB6100"/>
    <w:rsid w:val="00FC4F24"/>
    <w:rsid w:val="00FC67BF"/>
    <w:rsid w:val="00FD3915"/>
    <w:rsid w:val="00FE0409"/>
    <w:rsid w:val="00FE7E9B"/>
    <w:rsid w:val="00FF10AB"/>
    <w:rsid w:val="00FF17E7"/>
    <w:rsid w:val="00FF48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5:docId w15:val="{DD3A6EFB-3910-44CF-B6EC-AAB7970FA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71A1"/>
    <w:pPr>
      <w:spacing w:after="200" w:line="276" w:lineRule="auto"/>
    </w:pPr>
    <w:rPr>
      <w:sz w:val="22"/>
      <w:szCs w:val="22"/>
      <w:lang w:eastAsia="en-US"/>
    </w:rPr>
  </w:style>
  <w:style w:type="paragraph" w:styleId="Heading1">
    <w:name w:val="heading 1"/>
    <w:basedOn w:val="Normal"/>
    <w:next w:val="Normal"/>
    <w:link w:val="Heading1Char"/>
    <w:uiPriority w:val="9"/>
    <w:qFormat/>
    <w:rsid w:val="00BC5CE5"/>
    <w:pPr>
      <w:keepNext/>
      <w:keepLines/>
      <w:shd w:val="clear" w:color="auto" w:fill="D6E3BC"/>
      <w:spacing w:before="480" w:after="0"/>
      <w:outlineLvl w:val="0"/>
    </w:pPr>
    <w:rPr>
      <w:rFonts w:eastAsia="Times New Roman"/>
      <w:b/>
      <w:bCs/>
      <w:color w:val="365F91"/>
      <w:sz w:val="28"/>
      <w:szCs w:val="28"/>
    </w:rPr>
  </w:style>
  <w:style w:type="paragraph" w:styleId="Heading2">
    <w:name w:val="heading 2"/>
    <w:basedOn w:val="Normal"/>
    <w:next w:val="Normal"/>
    <w:link w:val="Heading2Char"/>
    <w:uiPriority w:val="9"/>
    <w:unhideWhenUsed/>
    <w:qFormat/>
    <w:rsid w:val="004E31B6"/>
    <w:pPr>
      <w:keepNext/>
      <w:keepLines/>
      <w:spacing w:before="200" w:after="0"/>
      <w:outlineLvl w:val="1"/>
    </w:pPr>
    <w:rPr>
      <w:rFonts w:eastAsia="Times New Roman"/>
      <w:b/>
      <w:bCs/>
      <w:color w:val="4F81BD"/>
      <w:sz w:val="26"/>
      <w:szCs w:val="26"/>
    </w:rPr>
  </w:style>
  <w:style w:type="paragraph" w:styleId="Heading3">
    <w:name w:val="heading 3"/>
    <w:basedOn w:val="Normal"/>
    <w:next w:val="Normal"/>
    <w:link w:val="Heading3Char"/>
    <w:uiPriority w:val="9"/>
    <w:semiHidden/>
    <w:unhideWhenUsed/>
    <w:qFormat/>
    <w:rsid w:val="00416B01"/>
    <w:pPr>
      <w:keepNext/>
      <w:keepLines/>
      <w:spacing w:before="200" w:after="0"/>
      <w:outlineLvl w:val="2"/>
    </w:pPr>
    <w:rPr>
      <w:rFonts w:ascii="Cambria" w:eastAsia="Times New Roman" w:hAnsi="Cambria"/>
      <w:b/>
      <w:bCs/>
      <w:color w:val="4F81BD"/>
    </w:rPr>
  </w:style>
  <w:style w:type="paragraph" w:styleId="Heading6">
    <w:name w:val="heading 6"/>
    <w:basedOn w:val="Normal"/>
    <w:next w:val="Normal"/>
    <w:link w:val="Heading6Char"/>
    <w:uiPriority w:val="9"/>
    <w:semiHidden/>
    <w:unhideWhenUsed/>
    <w:qFormat/>
    <w:rsid w:val="006D25AA"/>
    <w:pPr>
      <w:keepNext/>
      <w:keepLines/>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qFormat/>
    <w:rsid w:val="000F13B4"/>
    <w:pPr>
      <w:keepNext/>
      <w:keepLines/>
      <w:spacing w:before="200" w:after="0"/>
      <w:outlineLvl w:val="6"/>
    </w:pPr>
    <w:rPr>
      <w:rFonts w:ascii="Cambria" w:eastAsia="Times New Roman"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1B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1B85"/>
    <w:rPr>
      <w:rFonts w:ascii="Tahoma" w:hAnsi="Tahoma" w:cs="Tahoma"/>
      <w:sz w:val="16"/>
      <w:szCs w:val="16"/>
    </w:rPr>
  </w:style>
  <w:style w:type="character" w:styleId="Hyperlink">
    <w:name w:val="Hyperlink"/>
    <w:basedOn w:val="DefaultParagraphFont"/>
    <w:uiPriority w:val="99"/>
    <w:unhideWhenUsed/>
    <w:rsid w:val="0013745A"/>
    <w:rPr>
      <w:color w:val="0000FF"/>
      <w:u w:val="single"/>
    </w:rPr>
  </w:style>
  <w:style w:type="character" w:customStyle="1" w:styleId="Heading1Char">
    <w:name w:val="Heading 1 Char"/>
    <w:basedOn w:val="DefaultParagraphFont"/>
    <w:link w:val="Heading1"/>
    <w:uiPriority w:val="9"/>
    <w:rsid w:val="00BC5CE5"/>
    <w:rPr>
      <w:rFonts w:eastAsia="Times New Roman"/>
      <w:b/>
      <w:bCs/>
      <w:color w:val="365F91"/>
      <w:sz w:val="28"/>
      <w:szCs w:val="28"/>
      <w:shd w:val="clear" w:color="auto" w:fill="D6E3BC"/>
      <w:lang w:eastAsia="en-US"/>
    </w:rPr>
  </w:style>
  <w:style w:type="character" w:styleId="FootnoteReference">
    <w:name w:val="footnote reference"/>
    <w:basedOn w:val="DefaultParagraphFont"/>
    <w:semiHidden/>
    <w:rsid w:val="002D584F"/>
    <w:rPr>
      <w:vertAlign w:val="superscript"/>
    </w:rPr>
  </w:style>
  <w:style w:type="character" w:customStyle="1" w:styleId="Heading2Char">
    <w:name w:val="Heading 2 Char"/>
    <w:basedOn w:val="DefaultParagraphFont"/>
    <w:link w:val="Heading2"/>
    <w:uiPriority w:val="9"/>
    <w:rsid w:val="004E31B6"/>
    <w:rPr>
      <w:rFonts w:eastAsia="Times New Roman"/>
      <w:b/>
      <w:bCs/>
      <w:color w:val="4F81BD"/>
      <w:sz w:val="26"/>
      <w:szCs w:val="26"/>
      <w:lang w:eastAsia="en-US"/>
    </w:rPr>
  </w:style>
  <w:style w:type="paragraph" w:styleId="Footer">
    <w:name w:val="footer"/>
    <w:basedOn w:val="Normal"/>
    <w:link w:val="FooterChar"/>
    <w:uiPriority w:val="99"/>
    <w:rsid w:val="002D584F"/>
    <w:pPr>
      <w:tabs>
        <w:tab w:val="center" w:pos="4320"/>
        <w:tab w:val="right" w:pos="8640"/>
      </w:tabs>
      <w:spacing w:after="0" w:line="240" w:lineRule="auto"/>
    </w:pPr>
    <w:rPr>
      <w:rFonts w:ascii="Times New Roman" w:eastAsia="Times New Roman" w:hAnsi="Times New Roman"/>
      <w:sz w:val="20"/>
      <w:szCs w:val="20"/>
      <w:lang w:val="en-US" w:eastAsia="en-GB"/>
    </w:rPr>
  </w:style>
  <w:style w:type="character" w:customStyle="1" w:styleId="FooterChar">
    <w:name w:val="Footer Char"/>
    <w:basedOn w:val="DefaultParagraphFont"/>
    <w:link w:val="Footer"/>
    <w:uiPriority w:val="99"/>
    <w:rsid w:val="002D584F"/>
    <w:rPr>
      <w:rFonts w:ascii="Times New Roman" w:eastAsia="Times New Roman" w:hAnsi="Times New Roman" w:cs="Times New Roman"/>
      <w:sz w:val="20"/>
      <w:szCs w:val="20"/>
      <w:lang w:val="en-US" w:eastAsia="en-GB"/>
    </w:rPr>
  </w:style>
  <w:style w:type="paragraph" w:styleId="FootnoteText">
    <w:name w:val="footnote text"/>
    <w:basedOn w:val="Normal"/>
    <w:link w:val="FootnoteTextChar"/>
    <w:semiHidden/>
    <w:rsid w:val="002D584F"/>
    <w:pPr>
      <w:spacing w:after="0" w:line="240" w:lineRule="auto"/>
    </w:pPr>
    <w:rPr>
      <w:rFonts w:ascii="Times New Roman" w:eastAsia="Times New Roman" w:hAnsi="Times New Roman"/>
      <w:sz w:val="20"/>
      <w:szCs w:val="20"/>
      <w:lang w:val="en-US" w:eastAsia="en-GB"/>
    </w:rPr>
  </w:style>
  <w:style w:type="character" w:customStyle="1" w:styleId="FootnoteTextChar">
    <w:name w:val="Footnote Text Char"/>
    <w:basedOn w:val="DefaultParagraphFont"/>
    <w:link w:val="FootnoteText"/>
    <w:semiHidden/>
    <w:rsid w:val="002D584F"/>
    <w:rPr>
      <w:rFonts w:ascii="Times New Roman" w:eastAsia="Times New Roman" w:hAnsi="Times New Roman" w:cs="Times New Roman"/>
      <w:sz w:val="20"/>
      <w:szCs w:val="20"/>
      <w:lang w:val="en-US" w:eastAsia="en-GB"/>
    </w:rPr>
  </w:style>
  <w:style w:type="paragraph" w:styleId="TOCHeading">
    <w:name w:val="TOC Heading"/>
    <w:basedOn w:val="Heading1"/>
    <w:next w:val="Normal"/>
    <w:uiPriority w:val="39"/>
    <w:semiHidden/>
    <w:unhideWhenUsed/>
    <w:qFormat/>
    <w:rsid w:val="00D91DEC"/>
    <w:pPr>
      <w:outlineLvl w:val="9"/>
    </w:pPr>
    <w:rPr>
      <w:lang w:val="en-US"/>
    </w:rPr>
  </w:style>
  <w:style w:type="paragraph" w:styleId="TOC1">
    <w:name w:val="toc 1"/>
    <w:basedOn w:val="Normal"/>
    <w:next w:val="Normal"/>
    <w:autoRedefine/>
    <w:uiPriority w:val="39"/>
    <w:unhideWhenUsed/>
    <w:rsid w:val="00D91DEC"/>
    <w:pPr>
      <w:spacing w:after="100"/>
    </w:pPr>
  </w:style>
  <w:style w:type="paragraph" w:styleId="TOC2">
    <w:name w:val="toc 2"/>
    <w:basedOn w:val="Normal"/>
    <w:next w:val="Normal"/>
    <w:autoRedefine/>
    <w:uiPriority w:val="39"/>
    <w:unhideWhenUsed/>
    <w:rsid w:val="00D91DEC"/>
    <w:pPr>
      <w:spacing w:after="100"/>
      <w:ind w:left="220"/>
    </w:pPr>
  </w:style>
  <w:style w:type="character" w:customStyle="1" w:styleId="Heading3Char">
    <w:name w:val="Heading 3 Char"/>
    <w:basedOn w:val="DefaultParagraphFont"/>
    <w:link w:val="Heading3"/>
    <w:uiPriority w:val="9"/>
    <w:semiHidden/>
    <w:rsid w:val="00416B01"/>
    <w:rPr>
      <w:rFonts w:ascii="Cambria" w:eastAsia="Times New Roman" w:hAnsi="Cambria" w:cs="Times New Roman"/>
      <w:b/>
      <w:bCs/>
      <w:color w:val="4F81BD"/>
    </w:rPr>
  </w:style>
  <w:style w:type="paragraph" w:styleId="Caption">
    <w:name w:val="caption"/>
    <w:basedOn w:val="Normal"/>
    <w:next w:val="Normal"/>
    <w:qFormat/>
    <w:rsid w:val="00416B01"/>
    <w:pPr>
      <w:spacing w:after="0" w:line="240" w:lineRule="auto"/>
    </w:pPr>
    <w:rPr>
      <w:rFonts w:ascii="Times New Roman" w:eastAsia="Times New Roman" w:hAnsi="Times New Roman"/>
      <w:b/>
      <w:sz w:val="20"/>
      <w:szCs w:val="20"/>
      <w:lang w:val="en-US" w:eastAsia="en-GB"/>
    </w:rPr>
  </w:style>
  <w:style w:type="paragraph" w:styleId="Header">
    <w:name w:val="header"/>
    <w:basedOn w:val="Normal"/>
    <w:link w:val="HeaderChar"/>
    <w:uiPriority w:val="99"/>
    <w:semiHidden/>
    <w:unhideWhenUsed/>
    <w:rsid w:val="00416B0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416B01"/>
  </w:style>
  <w:style w:type="paragraph" w:styleId="BodyText">
    <w:name w:val="Body Text"/>
    <w:basedOn w:val="Normal"/>
    <w:link w:val="BodyTextChar"/>
    <w:rsid w:val="00501A6E"/>
    <w:pPr>
      <w:spacing w:after="0" w:line="240" w:lineRule="auto"/>
    </w:pPr>
    <w:rPr>
      <w:rFonts w:ascii="Palatino" w:eastAsia="Times New Roman" w:hAnsi="Palatino"/>
      <w:sz w:val="24"/>
      <w:szCs w:val="20"/>
      <w:lang w:val="en-US" w:eastAsia="en-GB"/>
    </w:rPr>
  </w:style>
  <w:style w:type="character" w:customStyle="1" w:styleId="BodyTextChar">
    <w:name w:val="Body Text Char"/>
    <w:basedOn w:val="DefaultParagraphFont"/>
    <w:link w:val="BodyText"/>
    <w:rsid w:val="00501A6E"/>
    <w:rPr>
      <w:rFonts w:ascii="Palatino" w:eastAsia="Times New Roman" w:hAnsi="Palatino" w:cs="Times New Roman"/>
      <w:sz w:val="24"/>
      <w:szCs w:val="20"/>
      <w:lang w:val="en-US" w:eastAsia="en-GB"/>
    </w:rPr>
  </w:style>
  <w:style w:type="paragraph" w:styleId="Title">
    <w:name w:val="Title"/>
    <w:basedOn w:val="Normal"/>
    <w:link w:val="TitleChar"/>
    <w:qFormat/>
    <w:rsid w:val="000B048E"/>
    <w:pPr>
      <w:spacing w:after="0" w:line="240" w:lineRule="auto"/>
      <w:jc w:val="center"/>
    </w:pPr>
    <w:rPr>
      <w:rFonts w:ascii="Times New Roman" w:eastAsia="Times New Roman" w:hAnsi="Times New Roman"/>
      <w:b/>
      <w:sz w:val="28"/>
      <w:szCs w:val="20"/>
      <w:u w:val="single"/>
      <w:lang w:val="en-US"/>
    </w:rPr>
  </w:style>
  <w:style w:type="character" w:customStyle="1" w:styleId="TitleChar">
    <w:name w:val="Title Char"/>
    <w:basedOn w:val="DefaultParagraphFont"/>
    <w:link w:val="Title"/>
    <w:rsid w:val="000B048E"/>
    <w:rPr>
      <w:rFonts w:ascii="Times New Roman" w:eastAsia="Times New Roman" w:hAnsi="Times New Roman" w:cs="Times New Roman"/>
      <w:b/>
      <w:sz w:val="28"/>
      <w:szCs w:val="20"/>
      <w:u w:val="single"/>
      <w:lang w:val="en-US"/>
    </w:rPr>
  </w:style>
  <w:style w:type="character" w:customStyle="1" w:styleId="Heading6Char">
    <w:name w:val="Heading 6 Char"/>
    <w:basedOn w:val="DefaultParagraphFont"/>
    <w:link w:val="Heading6"/>
    <w:uiPriority w:val="9"/>
    <w:semiHidden/>
    <w:rsid w:val="006D25AA"/>
    <w:rPr>
      <w:rFonts w:ascii="Cambria" w:eastAsia="Times New Roman" w:hAnsi="Cambria" w:cs="Times New Roman"/>
      <w:i/>
      <w:iCs/>
      <w:color w:val="243F60"/>
    </w:rPr>
  </w:style>
  <w:style w:type="character" w:customStyle="1" w:styleId="Heading7Char">
    <w:name w:val="Heading 7 Char"/>
    <w:basedOn w:val="DefaultParagraphFont"/>
    <w:link w:val="Heading7"/>
    <w:uiPriority w:val="9"/>
    <w:semiHidden/>
    <w:rsid w:val="000F13B4"/>
    <w:rPr>
      <w:rFonts w:ascii="Cambria" w:eastAsia="Times New Roman" w:hAnsi="Cambria" w:cs="Times New Roman"/>
      <w:i/>
      <w:iCs/>
      <w:color w:val="404040"/>
    </w:rPr>
  </w:style>
  <w:style w:type="paragraph" w:customStyle="1" w:styleId="Bulletedlist">
    <w:name w:val="Bulleted list"/>
    <w:basedOn w:val="Normal"/>
    <w:rsid w:val="000F13B4"/>
    <w:pPr>
      <w:tabs>
        <w:tab w:val="left" w:pos="2430"/>
      </w:tabs>
      <w:spacing w:after="300" w:line="300" w:lineRule="exact"/>
      <w:ind w:left="2800" w:hanging="260"/>
    </w:pPr>
    <w:rPr>
      <w:rFonts w:ascii="Times New Roman" w:eastAsia="Times New Roman" w:hAnsi="Times New Roman"/>
      <w:sz w:val="24"/>
      <w:szCs w:val="20"/>
      <w:lang w:eastAsia="en-GB"/>
    </w:rPr>
  </w:style>
  <w:style w:type="paragraph" w:customStyle="1" w:styleId="Bodytext0">
    <w:name w:val="Bodytext"/>
    <w:basedOn w:val="Normal"/>
    <w:rsid w:val="000F13B4"/>
    <w:pPr>
      <w:spacing w:after="300" w:line="300" w:lineRule="exact"/>
      <w:ind w:left="2540"/>
    </w:pPr>
    <w:rPr>
      <w:rFonts w:ascii="Palatino" w:eastAsia="Times New Roman" w:hAnsi="Palatino"/>
      <w:sz w:val="20"/>
      <w:szCs w:val="20"/>
      <w:lang w:eastAsia="en-GB"/>
    </w:rPr>
  </w:style>
  <w:style w:type="paragraph" w:customStyle="1" w:styleId="normal3">
    <w:name w:val="normal 3"/>
    <w:basedOn w:val="Normal"/>
    <w:rsid w:val="00532719"/>
    <w:pPr>
      <w:spacing w:before="240" w:after="0" w:line="240" w:lineRule="auto"/>
      <w:ind w:left="360"/>
      <w:jc w:val="both"/>
    </w:pPr>
    <w:rPr>
      <w:rFonts w:ascii="Helvetica" w:eastAsia="Times New Roman" w:hAnsi="Helvetica"/>
      <w:sz w:val="20"/>
      <w:szCs w:val="20"/>
    </w:rPr>
  </w:style>
  <w:style w:type="paragraph" w:customStyle="1" w:styleId="Normal2">
    <w:name w:val="Normal 2"/>
    <w:basedOn w:val="Normal"/>
    <w:rsid w:val="00532719"/>
    <w:pPr>
      <w:tabs>
        <w:tab w:val="right" w:pos="1701"/>
        <w:tab w:val="left" w:pos="2268"/>
        <w:tab w:val="left" w:pos="2722"/>
      </w:tabs>
      <w:spacing w:after="280" w:line="240" w:lineRule="auto"/>
      <w:ind w:left="227"/>
    </w:pPr>
    <w:rPr>
      <w:rFonts w:ascii="Palatino" w:eastAsia="Times New Roman" w:hAnsi="Palatino"/>
      <w:sz w:val="20"/>
      <w:szCs w:val="20"/>
    </w:rPr>
  </w:style>
  <w:style w:type="paragraph" w:customStyle="1" w:styleId="Heading30">
    <w:name w:val="Heading3"/>
    <w:basedOn w:val="Normal"/>
    <w:rsid w:val="00532719"/>
    <w:pPr>
      <w:keepNext/>
      <w:widowControl w:val="0"/>
      <w:spacing w:before="120" w:after="80" w:line="240" w:lineRule="auto"/>
      <w:ind w:left="993" w:hanging="568"/>
      <w:jc w:val="both"/>
    </w:pPr>
    <w:rPr>
      <w:rFonts w:ascii="Arial" w:eastAsia="Times New Roman" w:hAnsi="Arial"/>
      <w:b/>
      <w:bCs/>
      <w:sz w:val="20"/>
      <w:szCs w:val="20"/>
    </w:rPr>
  </w:style>
  <w:style w:type="paragraph" w:customStyle="1" w:styleId="StyleStyleHeading2BoldLeft075cmHanging1cm">
    <w:name w:val="Style Style Heading2 + Bold + Left:  0.75 cm Hanging:  1 cm"/>
    <w:basedOn w:val="Normal"/>
    <w:autoRedefine/>
    <w:rsid w:val="00532719"/>
    <w:pPr>
      <w:widowControl w:val="0"/>
      <w:spacing w:before="80" w:after="40" w:line="240" w:lineRule="auto"/>
      <w:jc w:val="both"/>
    </w:pPr>
    <w:rPr>
      <w:rFonts w:ascii="Arial" w:eastAsia="Times New Roman" w:hAnsi="Arial" w:cs="Arial"/>
      <w:b/>
      <w:bCs/>
      <w:sz w:val="20"/>
      <w:szCs w:val="20"/>
    </w:rPr>
  </w:style>
  <w:style w:type="paragraph" w:styleId="ListParagraph">
    <w:name w:val="List Paragraph"/>
    <w:basedOn w:val="Normal"/>
    <w:uiPriority w:val="34"/>
    <w:qFormat/>
    <w:rsid w:val="00886127"/>
    <w:pPr>
      <w:ind w:left="720"/>
      <w:contextualSpacing/>
    </w:pPr>
  </w:style>
  <w:style w:type="paragraph" w:customStyle="1" w:styleId="01bsmsbodytext">
    <w:name w:val="01_bsms_body text"/>
    <w:link w:val="01bsmsbodytextChar"/>
    <w:rsid w:val="00CB547E"/>
    <w:pPr>
      <w:spacing w:line="300" w:lineRule="exact"/>
    </w:pPr>
    <w:rPr>
      <w:rFonts w:ascii="Arial" w:eastAsia="Times New Roman" w:hAnsi="Arial"/>
      <w:color w:val="000000"/>
      <w:sz w:val="18"/>
      <w:lang w:eastAsia="en-US"/>
    </w:rPr>
  </w:style>
  <w:style w:type="character" w:customStyle="1" w:styleId="01bsmsbodytextChar">
    <w:name w:val="01_bsms_body text Char"/>
    <w:basedOn w:val="DefaultParagraphFont"/>
    <w:link w:val="01bsmsbodytext"/>
    <w:rsid w:val="00CB547E"/>
    <w:rPr>
      <w:rFonts w:ascii="Arial" w:eastAsia="Times New Roman" w:hAnsi="Arial"/>
      <w:color w:val="000000"/>
      <w:sz w:val="18"/>
      <w:lang w:val="en-GB" w:eastAsia="en-US" w:bidi="ar-SA"/>
    </w:rPr>
  </w:style>
  <w:style w:type="paragraph" w:customStyle="1" w:styleId="Default">
    <w:name w:val="Default"/>
    <w:rsid w:val="00F3337C"/>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uiPriority w:val="99"/>
    <w:semiHidden/>
    <w:unhideWhenUsed/>
    <w:rsid w:val="00E21A10"/>
    <w:rPr>
      <w:sz w:val="16"/>
      <w:szCs w:val="16"/>
    </w:rPr>
  </w:style>
  <w:style w:type="paragraph" w:styleId="CommentText">
    <w:name w:val="annotation text"/>
    <w:basedOn w:val="Normal"/>
    <w:link w:val="CommentTextChar"/>
    <w:uiPriority w:val="99"/>
    <w:semiHidden/>
    <w:unhideWhenUsed/>
    <w:rsid w:val="00E21A10"/>
    <w:rPr>
      <w:sz w:val="20"/>
      <w:szCs w:val="20"/>
    </w:rPr>
  </w:style>
  <w:style w:type="character" w:customStyle="1" w:styleId="CommentTextChar">
    <w:name w:val="Comment Text Char"/>
    <w:basedOn w:val="DefaultParagraphFont"/>
    <w:link w:val="CommentText"/>
    <w:uiPriority w:val="99"/>
    <w:semiHidden/>
    <w:rsid w:val="00E21A10"/>
    <w:rPr>
      <w:lang w:eastAsia="en-US"/>
    </w:rPr>
  </w:style>
  <w:style w:type="paragraph" w:styleId="CommentSubject">
    <w:name w:val="annotation subject"/>
    <w:basedOn w:val="CommentText"/>
    <w:next w:val="CommentText"/>
    <w:link w:val="CommentSubjectChar"/>
    <w:uiPriority w:val="99"/>
    <w:semiHidden/>
    <w:unhideWhenUsed/>
    <w:rsid w:val="00E21A10"/>
    <w:rPr>
      <w:b/>
      <w:bCs/>
    </w:rPr>
  </w:style>
  <w:style w:type="character" w:customStyle="1" w:styleId="CommentSubjectChar">
    <w:name w:val="Comment Subject Char"/>
    <w:basedOn w:val="CommentTextChar"/>
    <w:link w:val="CommentSubject"/>
    <w:uiPriority w:val="99"/>
    <w:semiHidden/>
    <w:rsid w:val="00E21A10"/>
    <w:rPr>
      <w:b/>
      <w:bCs/>
      <w:lang w:eastAsia="en-US"/>
    </w:rPr>
  </w:style>
  <w:style w:type="paragraph" w:customStyle="1" w:styleId="Body1">
    <w:name w:val="Body 1"/>
    <w:rsid w:val="00A571E0"/>
    <w:pPr>
      <w:spacing w:after="200" w:line="276" w:lineRule="auto"/>
      <w:outlineLvl w:val="0"/>
    </w:pPr>
    <w:rPr>
      <w:rFonts w:ascii="Helvetica" w:eastAsia="Arial Unicode MS" w:hAnsi="Helvetica"/>
      <w:color w:val="000000"/>
      <w:sz w:val="22"/>
      <w:u w:color="000000"/>
    </w:rPr>
  </w:style>
  <w:style w:type="character" w:styleId="FollowedHyperlink">
    <w:name w:val="FollowedHyperlink"/>
    <w:basedOn w:val="DefaultParagraphFont"/>
    <w:uiPriority w:val="99"/>
    <w:semiHidden/>
    <w:unhideWhenUsed/>
    <w:rsid w:val="005C247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1672104">
      <w:bodyDiv w:val="1"/>
      <w:marLeft w:val="0"/>
      <w:marRight w:val="0"/>
      <w:marTop w:val="0"/>
      <w:marBottom w:val="0"/>
      <w:divBdr>
        <w:top w:val="none" w:sz="0" w:space="0" w:color="auto"/>
        <w:left w:val="none" w:sz="0" w:space="0" w:color="auto"/>
        <w:bottom w:val="none" w:sz="0" w:space="0" w:color="auto"/>
        <w:right w:val="none" w:sz="0" w:space="0" w:color="auto"/>
      </w:divBdr>
    </w:div>
    <w:div w:id="798914120">
      <w:bodyDiv w:val="1"/>
      <w:marLeft w:val="0"/>
      <w:marRight w:val="0"/>
      <w:marTop w:val="0"/>
      <w:marBottom w:val="0"/>
      <w:divBdr>
        <w:top w:val="none" w:sz="0" w:space="0" w:color="auto"/>
        <w:left w:val="none" w:sz="0" w:space="0" w:color="auto"/>
        <w:bottom w:val="none" w:sz="0" w:space="0" w:color="auto"/>
        <w:right w:val="none" w:sz="0" w:space="0" w:color="auto"/>
      </w:divBdr>
    </w:div>
    <w:div w:id="828980697">
      <w:bodyDiv w:val="1"/>
      <w:marLeft w:val="0"/>
      <w:marRight w:val="0"/>
      <w:marTop w:val="0"/>
      <w:marBottom w:val="0"/>
      <w:divBdr>
        <w:top w:val="none" w:sz="0" w:space="0" w:color="auto"/>
        <w:left w:val="none" w:sz="0" w:space="0" w:color="auto"/>
        <w:bottom w:val="none" w:sz="0" w:space="0" w:color="auto"/>
        <w:right w:val="none" w:sz="0" w:space="0" w:color="auto"/>
      </w:divBdr>
    </w:div>
    <w:div w:id="1003623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T.Kellock@brighton.ac.uk" TargetMode="External"/><Relationship Id="rId18" Type="http://schemas.openxmlformats.org/officeDocument/2006/relationships/hyperlink" Target="https://www.bsms.ac.uk/postgraduate/taught-degrees/diabetes-in-primary-care.aspx"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C.Sargeant@brighton.ac.uk" TargetMode="External"/><Relationship Id="rId17" Type="http://schemas.openxmlformats.org/officeDocument/2006/relationships/hyperlink" Target="mailto:fees@brighton.ac.uk" TargetMode="External"/><Relationship Id="rId2" Type="http://schemas.openxmlformats.org/officeDocument/2006/relationships/numbering" Target="numbering.xml"/><Relationship Id="rId16" Type="http://schemas.openxmlformats.org/officeDocument/2006/relationships/hyperlink" Target="https://www.brighton.ac.uk/about-us/contact-us/maps/brighton-maps/falmer-campus.asp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Kellock@brighton.ac.uk"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mailto:C.Sargeant@brighton.ac.uk"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3A5C72-EAAB-4AF6-9EF4-4784642A05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7</Pages>
  <Words>1639</Words>
  <Characters>9346</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University of Brighton</Company>
  <LinksUpToDate>false</LinksUpToDate>
  <CharactersWithSpaces>10964</CharactersWithSpaces>
  <SharedDoc>false</SharedDoc>
  <HLinks>
    <vt:vector size="216" baseType="variant">
      <vt:variant>
        <vt:i4>655464</vt:i4>
      </vt:variant>
      <vt:variant>
        <vt:i4>195</vt:i4>
      </vt:variant>
      <vt:variant>
        <vt:i4>0</vt:i4>
      </vt:variant>
      <vt:variant>
        <vt:i4>5</vt:i4>
      </vt:variant>
      <vt:variant>
        <vt:lpwstr>mailto:fees@brighton.ac.uk</vt:lpwstr>
      </vt:variant>
      <vt:variant>
        <vt:lpwstr/>
      </vt:variant>
      <vt:variant>
        <vt:i4>4325433</vt:i4>
      </vt:variant>
      <vt:variant>
        <vt:i4>192</vt:i4>
      </vt:variant>
      <vt:variant>
        <vt:i4>0</vt:i4>
      </vt:variant>
      <vt:variant>
        <vt:i4>5</vt:i4>
      </vt:variant>
      <vt:variant>
        <vt:lpwstr>mailto:studentservices@brighton.ac.uk</vt:lpwstr>
      </vt:variant>
      <vt:variant>
        <vt:lpwstr/>
      </vt:variant>
      <vt:variant>
        <vt:i4>1507338</vt:i4>
      </vt:variant>
      <vt:variant>
        <vt:i4>189</vt:i4>
      </vt:variant>
      <vt:variant>
        <vt:i4>0</vt:i4>
      </vt:variant>
      <vt:variant>
        <vt:i4>5</vt:i4>
      </vt:variant>
      <vt:variant>
        <vt:lpwstr>http://www.brighton.ac.uk/hss/courses/gphss/</vt:lpwstr>
      </vt:variant>
      <vt:variant>
        <vt:lpwstr/>
      </vt:variant>
      <vt:variant>
        <vt:i4>1703987</vt:i4>
      </vt:variant>
      <vt:variant>
        <vt:i4>182</vt:i4>
      </vt:variant>
      <vt:variant>
        <vt:i4>0</vt:i4>
      </vt:variant>
      <vt:variant>
        <vt:i4>5</vt:i4>
      </vt:variant>
      <vt:variant>
        <vt:lpwstr/>
      </vt:variant>
      <vt:variant>
        <vt:lpwstr>_Toc291152575</vt:lpwstr>
      </vt:variant>
      <vt:variant>
        <vt:i4>1703987</vt:i4>
      </vt:variant>
      <vt:variant>
        <vt:i4>176</vt:i4>
      </vt:variant>
      <vt:variant>
        <vt:i4>0</vt:i4>
      </vt:variant>
      <vt:variant>
        <vt:i4>5</vt:i4>
      </vt:variant>
      <vt:variant>
        <vt:lpwstr/>
      </vt:variant>
      <vt:variant>
        <vt:lpwstr>_Toc291152574</vt:lpwstr>
      </vt:variant>
      <vt:variant>
        <vt:i4>1703987</vt:i4>
      </vt:variant>
      <vt:variant>
        <vt:i4>170</vt:i4>
      </vt:variant>
      <vt:variant>
        <vt:i4>0</vt:i4>
      </vt:variant>
      <vt:variant>
        <vt:i4>5</vt:i4>
      </vt:variant>
      <vt:variant>
        <vt:lpwstr/>
      </vt:variant>
      <vt:variant>
        <vt:lpwstr>_Toc291152573</vt:lpwstr>
      </vt:variant>
      <vt:variant>
        <vt:i4>1703987</vt:i4>
      </vt:variant>
      <vt:variant>
        <vt:i4>164</vt:i4>
      </vt:variant>
      <vt:variant>
        <vt:i4>0</vt:i4>
      </vt:variant>
      <vt:variant>
        <vt:i4>5</vt:i4>
      </vt:variant>
      <vt:variant>
        <vt:lpwstr/>
      </vt:variant>
      <vt:variant>
        <vt:lpwstr>_Toc291152572</vt:lpwstr>
      </vt:variant>
      <vt:variant>
        <vt:i4>1703987</vt:i4>
      </vt:variant>
      <vt:variant>
        <vt:i4>158</vt:i4>
      </vt:variant>
      <vt:variant>
        <vt:i4>0</vt:i4>
      </vt:variant>
      <vt:variant>
        <vt:i4>5</vt:i4>
      </vt:variant>
      <vt:variant>
        <vt:lpwstr/>
      </vt:variant>
      <vt:variant>
        <vt:lpwstr>_Toc291152571</vt:lpwstr>
      </vt:variant>
      <vt:variant>
        <vt:i4>1703987</vt:i4>
      </vt:variant>
      <vt:variant>
        <vt:i4>152</vt:i4>
      </vt:variant>
      <vt:variant>
        <vt:i4>0</vt:i4>
      </vt:variant>
      <vt:variant>
        <vt:i4>5</vt:i4>
      </vt:variant>
      <vt:variant>
        <vt:lpwstr/>
      </vt:variant>
      <vt:variant>
        <vt:lpwstr>_Toc291152570</vt:lpwstr>
      </vt:variant>
      <vt:variant>
        <vt:i4>1769523</vt:i4>
      </vt:variant>
      <vt:variant>
        <vt:i4>146</vt:i4>
      </vt:variant>
      <vt:variant>
        <vt:i4>0</vt:i4>
      </vt:variant>
      <vt:variant>
        <vt:i4>5</vt:i4>
      </vt:variant>
      <vt:variant>
        <vt:lpwstr/>
      </vt:variant>
      <vt:variant>
        <vt:lpwstr>_Toc291152569</vt:lpwstr>
      </vt:variant>
      <vt:variant>
        <vt:i4>1769523</vt:i4>
      </vt:variant>
      <vt:variant>
        <vt:i4>140</vt:i4>
      </vt:variant>
      <vt:variant>
        <vt:i4>0</vt:i4>
      </vt:variant>
      <vt:variant>
        <vt:i4>5</vt:i4>
      </vt:variant>
      <vt:variant>
        <vt:lpwstr/>
      </vt:variant>
      <vt:variant>
        <vt:lpwstr>_Toc291152568</vt:lpwstr>
      </vt:variant>
      <vt:variant>
        <vt:i4>1769523</vt:i4>
      </vt:variant>
      <vt:variant>
        <vt:i4>134</vt:i4>
      </vt:variant>
      <vt:variant>
        <vt:i4>0</vt:i4>
      </vt:variant>
      <vt:variant>
        <vt:i4>5</vt:i4>
      </vt:variant>
      <vt:variant>
        <vt:lpwstr/>
      </vt:variant>
      <vt:variant>
        <vt:lpwstr>_Toc291152567</vt:lpwstr>
      </vt:variant>
      <vt:variant>
        <vt:i4>1769523</vt:i4>
      </vt:variant>
      <vt:variant>
        <vt:i4>128</vt:i4>
      </vt:variant>
      <vt:variant>
        <vt:i4>0</vt:i4>
      </vt:variant>
      <vt:variant>
        <vt:i4>5</vt:i4>
      </vt:variant>
      <vt:variant>
        <vt:lpwstr/>
      </vt:variant>
      <vt:variant>
        <vt:lpwstr>_Toc291152566</vt:lpwstr>
      </vt:variant>
      <vt:variant>
        <vt:i4>1769523</vt:i4>
      </vt:variant>
      <vt:variant>
        <vt:i4>122</vt:i4>
      </vt:variant>
      <vt:variant>
        <vt:i4>0</vt:i4>
      </vt:variant>
      <vt:variant>
        <vt:i4>5</vt:i4>
      </vt:variant>
      <vt:variant>
        <vt:lpwstr/>
      </vt:variant>
      <vt:variant>
        <vt:lpwstr>_Toc291152565</vt:lpwstr>
      </vt:variant>
      <vt:variant>
        <vt:i4>1769523</vt:i4>
      </vt:variant>
      <vt:variant>
        <vt:i4>116</vt:i4>
      </vt:variant>
      <vt:variant>
        <vt:i4>0</vt:i4>
      </vt:variant>
      <vt:variant>
        <vt:i4>5</vt:i4>
      </vt:variant>
      <vt:variant>
        <vt:lpwstr/>
      </vt:variant>
      <vt:variant>
        <vt:lpwstr>_Toc291152564</vt:lpwstr>
      </vt:variant>
      <vt:variant>
        <vt:i4>1769523</vt:i4>
      </vt:variant>
      <vt:variant>
        <vt:i4>110</vt:i4>
      </vt:variant>
      <vt:variant>
        <vt:i4>0</vt:i4>
      </vt:variant>
      <vt:variant>
        <vt:i4>5</vt:i4>
      </vt:variant>
      <vt:variant>
        <vt:lpwstr/>
      </vt:variant>
      <vt:variant>
        <vt:lpwstr>_Toc291152563</vt:lpwstr>
      </vt:variant>
      <vt:variant>
        <vt:i4>1769523</vt:i4>
      </vt:variant>
      <vt:variant>
        <vt:i4>104</vt:i4>
      </vt:variant>
      <vt:variant>
        <vt:i4>0</vt:i4>
      </vt:variant>
      <vt:variant>
        <vt:i4>5</vt:i4>
      </vt:variant>
      <vt:variant>
        <vt:lpwstr/>
      </vt:variant>
      <vt:variant>
        <vt:lpwstr>_Toc291152562</vt:lpwstr>
      </vt:variant>
      <vt:variant>
        <vt:i4>1769523</vt:i4>
      </vt:variant>
      <vt:variant>
        <vt:i4>98</vt:i4>
      </vt:variant>
      <vt:variant>
        <vt:i4>0</vt:i4>
      </vt:variant>
      <vt:variant>
        <vt:i4>5</vt:i4>
      </vt:variant>
      <vt:variant>
        <vt:lpwstr/>
      </vt:variant>
      <vt:variant>
        <vt:lpwstr>_Toc291152561</vt:lpwstr>
      </vt:variant>
      <vt:variant>
        <vt:i4>1769523</vt:i4>
      </vt:variant>
      <vt:variant>
        <vt:i4>92</vt:i4>
      </vt:variant>
      <vt:variant>
        <vt:i4>0</vt:i4>
      </vt:variant>
      <vt:variant>
        <vt:i4>5</vt:i4>
      </vt:variant>
      <vt:variant>
        <vt:lpwstr/>
      </vt:variant>
      <vt:variant>
        <vt:lpwstr>_Toc291152560</vt:lpwstr>
      </vt:variant>
      <vt:variant>
        <vt:i4>1572915</vt:i4>
      </vt:variant>
      <vt:variant>
        <vt:i4>86</vt:i4>
      </vt:variant>
      <vt:variant>
        <vt:i4>0</vt:i4>
      </vt:variant>
      <vt:variant>
        <vt:i4>5</vt:i4>
      </vt:variant>
      <vt:variant>
        <vt:lpwstr/>
      </vt:variant>
      <vt:variant>
        <vt:lpwstr>_Toc291152559</vt:lpwstr>
      </vt:variant>
      <vt:variant>
        <vt:i4>1572915</vt:i4>
      </vt:variant>
      <vt:variant>
        <vt:i4>80</vt:i4>
      </vt:variant>
      <vt:variant>
        <vt:i4>0</vt:i4>
      </vt:variant>
      <vt:variant>
        <vt:i4>5</vt:i4>
      </vt:variant>
      <vt:variant>
        <vt:lpwstr/>
      </vt:variant>
      <vt:variant>
        <vt:lpwstr>_Toc291152558</vt:lpwstr>
      </vt:variant>
      <vt:variant>
        <vt:i4>1572915</vt:i4>
      </vt:variant>
      <vt:variant>
        <vt:i4>74</vt:i4>
      </vt:variant>
      <vt:variant>
        <vt:i4>0</vt:i4>
      </vt:variant>
      <vt:variant>
        <vt:i4>5</vt:i4>
      </vt:variant>
      <vt:variant>
        <vt:lpwstr/>
      </vt:variant>
      <vt:variant>
        <vt:lpwstr>_Toc291152557</vt:lpwstr>
      </vt:variant>
      <vt:variant>
        <vt:i4>1572915</vt:i4>
      </vt:variant>
      <vt:variant>
        <vt:i4>68</vt:i4>
      </vt:variant>
      <vt:variant>
        <vt:i4>0</vt:i4>
      </vt:variant>
      <vt:variant>
        <vt:i4>5</vt:i4>
      </vt:variant>
      <vt:variant>
        <vt:lpwstr/>
      </vt:variant>
      <vt:variant>
        <vt:lpwstr>_Toc291152556</vt:lpwstr>
      </vt:variant>
      <vt:variant>
        <vt:i4>1572915</vt:i4>
      </vt:variant>
      <vt:variant>
        <vt:i4>62</vt:i4>
      </vt:variant>
      <vt:variant>
        <vt:i4>0</vt:i4>
      </vt:variant>
      <vt:variant>
        <vt:i4>5</vt:i4>
      </vt:variant>
      <vt:variant>
        <vt:lpwstr/>
      </vt:variant>
      <vt:variant>
        <vt:lpwstr>_Toc291152555</vt:lpwstr>
      </vt:variant>
      <vt:variant>
        <vt:i4>1572915</vt:i4>
      </vt:variant>
      <vt:variant>
        <vt:i4>56</vt:i4>
      </vt:variant>
      <vt:variant>
        <vt:i4>0</vt:i4>
      </vt:variant>
      <vt:variant>
        <vt:i4>5</vt:i4>
      </vt:variant>
      <vt:variant>
        <vt:lpwstr/>
      </vt:variant>
      <vt:variant>
        <vt:lpwstr>_Toc291152554</vt:lpwstr>
      </vt:variant>
      <vt:variant>
        <vt:i4>1572915</vt:i4>
      </vt:variant>
      <vt:variant>
        <vt:i4>50</vt:i4>
      </vt:variant>
      <vt:variant>
        <vt:i4>0</vt:i4>
      </vt:variant>
      <vt:variant>
        <vt:i4>5</vt:i4>
      </vt:variant>
      <vt:variant>
        <vt:lpwstr/>
      </vt:variant>
      <vt:variant>
        <vt:lpwstr>_Toc291152553</vt:lpwstr>
      </vt:variant>
      <vt:variant>
        <vt:i4>1572915</vt:i4>
      </vt:variant>
      <vt:variant>
        <vt:i4>44</vt:i4>
      </vt:variant>
      <vt:variant>
        <vt:i4>0</vt:i4>
      </vt:variant>
      <vt:variant>
        <vt:i4>5</vt:i4>
      </vt:variant>
      <vt:variant>
        <vt:lpwstr/>
      </vt:variant>
      <vt:variant>
        <vt:lpwstr>_Toc291152552</vt:lpwstr>
      </vt:variant>
      <vt:variant>
        <vt:i4>1572915</vt:i4>
      </vt:variant>
      <vt:variant>
        <vt:i4>38</vt:i4>
      </vt:variant>
      <vt:variant>
        <vt:i4>0</vt:i4>
      </vt:variant>
      <vt:variant>
        <vt:i4>5</vt:i4>
      </vt:variant>
      <vt:variant>
        <vt:lpwstr/>
      </vt:variant>
      <vt:variant>
        <vt:lpwstr>_Toc291152551</vt:lpwstr>
      </vt:variant>
      <vt:variant>
        <vt:i4>1572915</vt:i4>
      </vt:variant>
      <vt:variant>
        <vt:i4>32</vt:i4>
      </vt:variant>
      <vt:variant>
        <vt:i4>0</vt:i4>
      </vt:variant>
      <vt:variant>
        <vt:i4>5</vt:i4>
      </vt:variant>
      <vt:variant>
        <vt:lpwstr/>
      </vt:variant>
      <vt:variant>
        <vt:lpwstr>_Toc291152550</vt:lpwstr>
      </vt:variant>
      <vt:variant>
        <vt:i4>1638451</vt:i4>
      </vt:variant>
      <vt:variant>
        <vt:i4>26</vt:i4>
      </vt:variant>
      <vt:variant>
        <vt:i4>0</vt:i4>
      </vt:variant>
      <vt:variant>
        <vt:i4>5</vt:i4>
      </vt:variant>
      <vt:variant>
        <vt:lpwstr/>
      </vt:variant>
      <vt:variant>
        <vt:lpwstr>_Toc291152549</vt:lpwstr>
      </vt:variant>
      <vt:variant>
        <vt:i4>1638451</vt:i4>
      </vt:variant>
      <vt:variant>
        <vt:i4>20</vt:i4>
      </vt:variant>
      <vt:variant>
        <vt:i4>0</vt:i4>
      </vt:variant>
      <vt:variant>
        <vt:i4>5</vt:i4>
      </vt:variant>
      <vt:variant>
        <vt:lpwstr/>
      </vt:variant>
      <vt:variant>
        <vt:lpwstr>_Toc291152548</vt:lpwstr>
      </vt:variant>
      <vt:variant>
        <vt:i4>1638451</vt:i4>
      </vt:variant>
      <vt:variant>
        <vt:i4>14</vt:i4>
      </vt:variant>
      <vt:variant>
        <vt:i4>0</vt:i4>
      </vt:variant>
      <vt:variant>
        <vt:i4>5</vt:i4>
      </vt:variant>
      <vt:variant>
        <vt:lpwstr/>
      </vt:variant>
      <vt:variant>
        <vt:lpwstr>_Toc291152547</vt:lpwstr>
      </vt:variant>
      <vt:variant>
        <vt:i4>1638451</vt:i4>
      </vt:variant>
      <vt:variant>
        <vt:i4>8</vt:i4>
      </vt:variant>
      <vt:variant>
        <vt:i4>0</vt:i4>
      </vt:variant>
      <vt:variant>
        <vt:i4>5</vt:i4>
      </vt:variant>
      <vt:variant>
        <vt:lpwstr/>
      </vt:variant>
      <vt:variant>
        <vt:lpwstr>_Toc291152546</vt:lpwstr>
      </vt:variant>
      <vt:variant>
        <vt:i4>1638451</vt:i4>
      </vt:variant>
      <vt:variant>
        <vt:i4>2</vt:i4>
      </vt:variant>
      <vt:variant>
        <vt:i4>0</vt:i4>
      </vt:variant>
      <vt:variant>
        <vt:i4>5</vt:i4>
      </vt:variant>
      <vt:variant>
        <vt:lpwstr/>
      </vt:variant>
      <vt:variant>
        <vt:lpwstr>_Toc291152545</vt:lpwstr>
      </vt:variant>
      <vt:variant>
        <vt:i4>5308469</vt:i4>
      </vt:variant>
      <vt:variant>
        <vt:i4>3</vt:i4>
      </vt:variant>
      <vt:variant>
        <vt:i4>0</vt:i4>
      </vt:variant>
      <vt:variant>
        <vt:i4>5</vt:i4>
      </vt:variant>
      <vt:variant>
        <vt:lpwstr>mailto:j.c.bocking@bton.ac.uk</vt:lpwstr>
      </vt:variant>
      <vt:variant>
        <vt:lpwstr/>
      </vt:variant>
      <vt:variant>
        <vt:i4>4259901</vt:i4>
      </vt:variant>
      <vt:variant>
        <vt:i4>0</vt:i4>
      </vt:variant>
      <vt:variant>
        <vt:i4>0</vt:i4>
      </vt:variant>
      <vt:variant>
        <vt:i4>5</vt:i4>
      </vt:variant>
      <vt:variant>
        <vt:lpwstr>mailto:b.h.oconnor@bton.ac.uk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Joanna Bocking</dc:creator>
  <cp:lastModifiedBy>Tracy Kellock</cp:lastModifiedBy>
  <cp:revision>10</cp:revision>
  <cp:lastPrinted>2012-11-05T10:48:00Z</cp:lastPrinted>
  <dcterms:created xsi:type="dcterms:W3CDTF">2018-02-28T14:05:00Z</dcterms:created>
  <dcterms:modified xsi:type="dcterms:W3CDTF">2018-06-11T09:38:00Z</dcterms:modified>
</cp:coreProperties>
</file>