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583B" w14:textId="58F1151F" w:rsidR="00E80824" w:rsidRDefault="00276684" w:rsidP="00276684">
      <w:pPr>
        <w:tabs>
          <w:tab w:val="left" w:pos="2364"/>
        </w:tabs>
      </w:pPr>
      <w:r>
        <w:tab/>
      </w:r>
    </w:p>
    <w:p w14:paraId="6C60583C" w14:textId="77777777" w:rsidR="00E80824" w:rsidRDefault="00E80824"/>
    <w:p w14:paraId="6C60583D" w14:textId="77777777" w:rsidR="00F430EA" w:rsidRDefault="00F430EA"/>
    <w:p w14:paraId="6C60583E" w14:textId="77777777" w:rsidR="00F430EA" w:rsidRDefault="00F430EA"/>
    <w:p w14:paraId="6C60583F" w14:textId="77777777" w:rsidR="00E80824" w:rsidRDefault="00E80824"/>
    <w:p w14:paraId="6C605840" w14:textId="77777777" w:rsidR="00F430EA" w:rsidRDefault="00F430EA"/>
    <w:p w14:paraId="6C605841" w14:textId="77777777" w:rsidR="00F430EA" w:rsidRDefault="00F430EA"/>
    <w:p w14:paraId="32B33F16" w14:textId="77777777" w:rsidR="00FC0BAF" w:rsidRDefault="00FC0BAF" w:rsidP="002248BB">
      <w:pPr>
        <w:pStyle w:val="01bsmsbodytext"/>
        <w:jc w:val="both"/>
        <w:rPr>
          <w:rFonts w:cs="Arial"/>
          <w:sz w:val="22"/>
          <w:szCs w:val="22"/>
        </w:rPr>
      </w:pPr>
    </w:p>
    <w:p w14:paraId="5D46B4A3" w14:textId="7C8CC2F4" w:rsidR="0032107D" w:rsidRDefault="0032107D" w:rsidP="002248BB">
      <w:pPr>
        <w:pStyle w:val="01bsmsbodytext"/>
        <w:jc w:val="both"/>
        <w:rPr>
          <w:rFonts w:cs="Arial"/>
          <w:sz w:val="22"/>
          <w:szCs w:val="22"/>
        </w:rPr>
      </w:pPr>
    </w:p>
    <w:p w14:paraId="215500C7" w14:textId="4012CCFE" w:rsidR="00AA6FBC" w:rsidRDefault="00AA6FBC" w:rsidP="002248BB">
      <w:pPr>
        <w:pStyle w:val="01bsmsbodytext"/>
        <w:jc w:val="both"/>
        <w:rPr>
          <w:rFonts w:cs="Arial"/>
          <w:sz w:val="22"/>
          <w:szCs w:val="22"/>
        </w:rPr>
      </w:pPr>
      <w:r>
        <w:rPr>
          <w:rFonts w:cs="Arial"/>
          <w:sz w:val="22"/>
          <w:szCs w:val="22"/>
        </w:rPr>
        <w:t>BSMS Global Health Scholarship Fund:</w:t>
      </w:r>
      <w:r w:rsidRPr="00AA6FBC">
        <w:t xml:space="preserve"> </w:t>
      </w:r>
      <w:r w:rsidRPr="00AA6FBC">
        <w:rPr>
          <w:rFonts w:cs="Arial"/>
          <w:sz w:val="22"/>
          <w:szCs w:val="22"/>
        </w:rPr>
        <w:t>Supporting equity in health and empowering future global health leaders!</w:t>
      </w:r>
    </w:p>
    <w:p w14:paraId="2C4EF854" w14:textId="77777777" w:rsidR="00AA6FBC" w:rsidRDefault="00AA6FBC" w:rsidP="002248BB">
      <w:pPr>
        <w:pStyle w:val="01bsmsbodytext"/>
        <w:jc w:val="both"/>
        <w:rPr>
          <w:rFonts w:cs="Arial"/>
          <w:sz w:val="22"/>
          <w:szCs w:val="22"/>
        </w:rPr>
      </w:pPr>
    </w:p>
    <w:p w14:paraId="66AA477C" w14:textId="7A12C0BD" w:rsidR="00AA6FBC" w:rsidRDefault="00836DA2" w:rsidP="002248BB">
      <w:pPr>
        <w:pStyle w:val="01bsmsbodytext"/>
        <w:jc w:val="both"/>
        <w:rPr>
          <w:rFonts w:cs="Arial"/>
          <w:sz w:val="22"/>
          <w:szCs w:val="22"/>
        </w:rPr>
      </w:pPr>
      <w:r w:rsidRPr="00836DA2">
        <w:rPr>
          <w:rFonts w:cs="Arial"/>
          <w:sz w:val="22"/>
          <w:szCs w:val="22"/>
        </w:rPr>
        <w:t>You can help fund a deserving student to come study with us. Each year, many brilliant students apply for our course but are unable to join the course due to financial constraints. We are only able to provide a limited scholarship, but you can help support more students. Scholarships are transformational for students and for global health equity. Read more about the scholarship and how you can help.</w:t>
      </w:r>
      <w:r>
        <w:rPr>
          <w:rFonts w:cs="Arial"/>
          <w:sz w:val="22"/>
          <w:szCs w:val="22"/>
        </w:rPr>
        <w:t xml:space="preserve"> </w:t>
      </w:r>
      <w:r w:rsidR="00AA6FBC">
        <w:rPr>
          <w:rFonts w:cs="Arial"/>
          <w:sz w:val="22"/>
          <w:szCs w:val="22"/>
        </w:rPr>
        <w:t>Read more about the scholarship and how you can help</w:t>
      </w:r>
      <w:r w:rsidR="005C7273">
        <w:rPr>
          <w:rFonts w:cs="Arial"/>
          <w:sz w:val="22"/>
          <w:szCs w:val="22"/>
        </w:rPr>
        <w:t xml:space="preserve"> at </w:t>
      </w:r>
      <w:hyperlink r:id="rId10" w:history="1">
        <w:r w:rsidR="005C7273" w:rsidRPr="005C7273">
          <w:rPr>
            <w:rStyle w:val="Hyperlink"/>
            <w:rFonts w:cs="Arial"/>
            <w:sz w:val="22"/>
            <w:szCs w:val="22"/>
          </w:rPr>
          <w:t>bsms.ac.uk/postgraduate/</w:t>
        </w:r>
        <w:proofErr w:type="gramStart"/>
        <w:r w:rsidR="005C7273" w:rsidRPr="005C7273">
          <w:rPr>
            <w:rStyle w:val="Hyperlink"/>
            <w:rFonts w:cs="Arial"/>
            <w:sz w:val="22"/>
            <w:szCs w:val="22"/>
          </w:rPr>
          <w:t>global-health</w:t>
        </w:r>
        <w:proofErr w:type="gramEnd"/>
      </w:hyperlink>
      <w:r w:rsidR="005C7273">
        <w:rPr>
          <w:rFonts w:cs="Arial"/>
          <w:sz w:val="22"/>
          <w:szCs w:val="22"/>
        </w:rPr>
        <w:t xml:space="preserve"> </w:t>
      </w:r>
    </w:p>
    <w:p w14:paraId="35F1BD5E" w14:textId="77777777" w:rsidR="002B354B" w:rsidRDefault="002B354B" w:rsidP="002248BB">
      <w:pPr>
        <w:pStyle w:val="01bsmsbodytext"/>
        <w:jc w:val="both"/>
        <w:rPr>
          <w:rFonts w:cs="Arial"/>
          <w:sz w:val="22"/>
          <w:szCs w:val="22"/>
        </w:rPr>
      </w:pPr>
    </w:p>
    <w:p w14:paraId="3D2C3CA7" w14:textId="72BC3D72" w:rsidR="00D8390B" w:rsidRPr="00D8390B" w:rsidRDefault="00D8390B" w:rsidP="00D8390B">
      <w:pPr>
        <w:spacing w:before="120" w:after="120" w:line="276" w:lineRule="auto"/>
        <w:jc w:val="both"/>
        <w:rPr>
          <w:rFonts w:ascii="Calibri" w:eastAsia="Calibri" w:hAnsi="Calibri" w:cs="Calibri"/>
          <w:b/>
          <w:bCs/>
        </w:rPr>
      </w:pPr>
      <w:r w:rsidRPr="00D8390B">
        <w:rPr>
          <w:rFonts w:ascii="Calibri" w:eastAsia="Calibri" w:hAnsi="Calibri" w:cs="Calibri"/>
          <w:b/>
          <w:bCs/>
        </w:rPr>
        <w:t>Scholarship Fund</w:t>
      </w:r>
      <w:r w:rsidR="006E1A02">
        <w:rPr>
          <w:rFonts w:ascii="Calibri" w:eastAsia="Calibri" w:hAnsi="Calibri" w:cs="Calibri"/>
          <w:b/>
          <w:bCs/>
        </w:rPr>
        <w:t xml:space="preserve"> </w:t>
      </w:r>
      <w:r w:rsidRPr="00D8390B">
        <w:rPr>
          <w:rFonts w:ascii="Calibri" w:eastAsia="Calibri" w:hAnsi="Calibri" w:cs="Calibri"/>
          <w:b/>
          <w:bCs/>
        </w:rPr>
        <w:t>for MSc in Global Health</w:t>
      </w:r>
      <w:r w:rsidR="006E1A02">
        <w:rPr>
          <w:rFonts w:ascii="Calibri" w:eastAsia="Calibri" w:hAnsi="Calibri" w:cs="Calibri"/>
          <w:b/>
          <w:bCs/>
        </w:rPr>
        <w:t xml:space="preserve">: </w:t>
      </w:r>
      <w:bookmarkStart w:id="0" w:name="_Hlk141866519"/>
      <w:r w:rsidR="006E1A02">
        <w:rPr>
          <w:rFonts w:ascii="Calibri" w:eastAsia="Calibri" w:hAnsi="Calibri" w:cs="Calibri"/>
          <w:b/>
          <w:bCs/>
        </w:rPr>
        <w:t xml:space="preserve">Supporting equity in health and empowering future global health </w:t>
      </w:r>
      <w:r w:rsidR="00BA10B4">
        <w:rPr>
          <w:rFonts w:ascii="Calibri" w:eastAsia="Calibri" w:hAnsi="Calibri" w:cs="Calibri"/>
          <w:b/>
          <w:bCs/>
        </w:rPr>
        <w:t>leaders!</w:t>
      </w:r>
    </w:p>
    <w:bookmarkEnd w:id="0"/>
    <w:p w14:paraId="651FB892" w14:textId="77777777" w:rsidR="00D8390B" w:rsidRPr="00D8390B" w:rsidRDefault="00D8390B" w:rsidP="00D8390B">
      <w:pPr>
        <w:spacing w:before="120" w:after="120" w:line="276" w:lineRule="auto"/>
        <w:jc w:val="both"/>
        <w:rPr>
          <w:rFonts w:ascii="Calibri" w:eastAsia="Calibri" w:hAnsi="Calibri" w:cs="Calibri"/>
        </w:rPr>
      </w:pPr>
      <w:r w:rsidRPr="00D8390B">
        <w:rPr>
          <w:rFonts w:ascii="Calibri" w:eastAsia="Calibri" w:hAnsi="Calibri" w:cs="Calibri"/>
          <w:b/>
          <w:bCs/>
        </w:rPr>
        <w:t>Rationale</w:t>
      </w:r>
      <w:r w:rsidRPr="00D8390B">
        <w:rPr>
          <w:rFonts w:ascii="Calibri" w:eastAsia="Calibri" w:hAnsi="Calibri" w:cs="Calibri"/>
        </w:rPr>
        <w:t>:</w:t>
      </w:r>
    </w:p>
    <w:p w14:paraId="0CF89415" w14:textId="04BF2718" w:rsidR="00D8390B" w:rsidRPr="00D8390B" w:rsidRDefault="00D8390B" w:rsidP="00D8390B">
      <w:pPr>
        <w:spacing w:before="120" w:after="120" w:line="276" w:lineRule="auto"/>
        <w:jc w:val="both"/>
        <w:rPr>
          <w:rFonts w:ascii="Calibri" w:eastAsia="Calibri" w:hAnsi="Calibri" w:cs="Calibri"/>
        </w:rPr>
      </w:pPr>
      <w:r w:rsidRPr="00D8390B">
        <w:rPr>
          <w:rFonts w:ascii="Calibri" w:eastAsia="Calibri" w:hAnsi="Calibri" w:cs="Calibri"/>
        </w:rPr>
        <w:t xml:space="preserve">The MSc Global Health scholarship will provide financial support </w:t>
      </w:r>
      <w:r w:rsidR="00BA10B4" w:rsidRPr="00D8390B">
        <w:rPr>
          <w:rFonts w:ascii="Calibri" w:eastAsia="Calibri" w:hAnsi="Calibri" w:cs="Calibri"/>
        </w:rPr>
        <w:t>to deserving</w:t>
      </w:r>
      <w:r w:rsidRPr="00D8390B">
        <w:rPr>
          <w:rFonts w:ascii="Calibri" w:eastAsia="Calibri" w:hAnsi="Calibri" w:cs="Calibri"/>
        </w:rPr>
        <w:t xml:space="preserve"> student</w:t>
      </w:r>
      <w:r w:rsidR="00BA10B4">
        <w:rPr>
          <w:rFonts w:ascii="Calibri" w:eastAsia="Calibri" w:hAnsi="Calibri" w:cs="Calibri"/>
        </w:rPr>
        <w:t>s</w:t>
      </w:r>
      <w:r w:rsidRPr="00D8390B">
        <w:rPr>
          <w:rFonts w:ascii="Calibri" w:eastAsia="Calibri" w:hAnsi="Calibri" w:cs="Calibri"/>
        </w:rPr>
        <w:t xml:space="preserve">, ensuring that they </w:t>
      </w:r>
      <w:proofErr w:type="gramStart"/>
      <w:r w:rsidRPr="00D8390B">
        <w:rPr>
          <w:rFonts w:ascii="Calibri" w:eastAsia="Calibri" w:hAnsi="Calibri" w:cs="Calibri"/>
        </w:rPr>
        <w:t>have the opportunity to</w:t>
      </w:r>
      <w:proofErr w:type="gramEnd"/>
      <w:r w:rsidRPr="00D8390B">
        <w:rPr>
          <w:rFonts w:ascii="Calibri" w:eastAsia="Calibri" w:hAnsi="Calibri" w:cs="Calibri"/>
        </w:rPr>
        <w:t xml:space="preserve"> pursue their education without the financial burden. The scholarship will allow the student</w:t>
      </w:r>
      <w:r w:rsidR="00BA10B4">
        <w:rPr>
          <w:rFonts w:ascii="Calibri" w:eastAsia="Calibri" w:hAnsi="Calibri" w:cs="Calibri"/>
        </w:rPr>
        <w:t>s</w:t>
      </w:r>
      <w:r w:rsidRPr="00D8390B">
        <w:rPr>
          <w:rFonts w:ascii="Calibri" w:eastAsia="Calibri" w:hAnsi="Calibri" w:cs="Calibri"/>
        </w:rPr>
        <w:t xml:space="preserve"> to fully immerse themselves in the program, </w:t>
      </w:r>
      <w:proofErr w:type="gramStart"/>
      <w:r w:rsidRPr="00D8390B">
        <w:rPr>
          <w:rFonts w:ascii="Calibri" w:eastAsia="Calibri" w:hAnsi="Calibri" w:cs="Calibri"/>
        </w:rPr>
        <w:t>in order to</w:t>
      </w:r>
      <w:proofErr w:type="gramEnd"/>
      <w:r w:rsidRPr="00D8390B">
        <w:rPr>
          <w:rFonts w:ascii="Calibri" w:eastAsia="Calibri" w:hAnsi="Calibri" w:cs="Calibri"/>
        </w:rPr>
        <w:t xml:space="preserve"> excel academically, gaining the necessary skills and knowledge to contribute to the field of global health once they complete the program.</w:t>
      </w:r>
    </w:p>
    <w:p w14:paraId="37559157" w14:textId="1D6662FD" w:rsidR="00D8390B" w:rsidRPr="00D8390B" w:rsidRDefault="00BA10B4" w:rsidP="00D8390B">
      <w:pPr>
        <w:spacing w:before="120" w:after="120" w:line="276" w:lineRule="auto"/>
        <w:jc w:val="both"/>
        <w:rPr>
          <w:rFonts w:ascii="Calibri" w:eastAsia="Calibri" w:hAnsi="Calibri" w:cs="Calibri"/>
        </w:rPr>
      </w:pPr>
      <w:r>
        <w:rPr>
          <w:rFonts w:ascii="Calibri" w:eastAsia="Calibri" w:hAnsi="Calibri" w:cs="Calibri"/>
        </w:rPr>
        <w:t xml:space="preserve">The scholarship will support individual students to </w:t>
      </w:r>
      <w:r w:rsidR="00D8390B" w:rsidRPr="00D8390B">
        <w:rPr>
          <w:rFonts w:ascii="Calibri" w:eastAsia="Calibri" w:hAnsi="Calibri" w:cs="Calibri"/>
        </w:rPr>
        <w:t>develop professionally which will not only benefit the individual student but also the wider community as they apply their knowledge and skills to tackling global health challenges in their future career.</w:t>
      </w:r>
      <w:r>
        <w:rPr>
          <w:rFonts w:ascii="Calibri" w:eastAsia="Calibri" w:hAnsi="Calibri" w:cs="Calibri"/>
        </w:rPr>
        <w:t xml:space="preserve"> </w:t>
      </w:r>
      <w:proofErr w:type="gramStart"/>
      <w:r>
        <w:rPr>
          <w:rFonts w:ascii="Calibri" w:eastAsia="Calibri" w:hAnsi="Calibri" w:cs="Calibri"/>
        </w:rPr>
        <w:t>In particular, s</w:t>
      </w:r>
      <w:r w:rsidR="00D8390B" w:rsidRPr="00D8390B">
        <w:rPr>
          <w:rFonts w:ascii="Calibri" w:eastAsia="Calibri" w:hAnsi="Calibri" w:cs="Calibri"/>
        </w:rPr>
        <w:t>upporting</w:t>
      </w:r>
      <w:proofErr w:type="gramEnd"/>
      <w:r w:rsidR="00D8390B" w:rsidRPr="00D8390B">
        <w:rPr>
          <w:rFonts w:ascii="Calibri" w:eastAsia="Calibri" w:hAnsi="Calibri" w:cs="Calibri"/>
        </w:rPr>
        <w:t xml:space="preserve"> capacity </w:t>
      </w:r>
      <w:r>
        <w:rPr>
          <w:rFonts w:ascii="Calibri" w:eastAsia="Calibri" w:hAnsi="Calibri" w:cs="Calibri"/>
        </w:rPr>
        <w:t>enhancement</w:t>
      </w:r>
      <w:r w:rsidR="00D8390B" w:rsidRPr="00D8390B">
        <w:rPr>
          <w:rFonts w:ascii="Calibri" w:eastAsia="Calibri" w:hAnsi="Calibri" w:cs="Calibri"/>
        </w:rPr>
        <w:t xml:space="preserve"> of a student from a low-income setting contributes to addressing inequalities, advancing sustainable development and results in significant long-term benefits for global health and society as a whole.</w:t>
      </w:r>
    </w:p>
    <w:p w14:paraId="68B59AC8" w14:textId="77777777" w:rsidR="00D8390B" w:rsidRPr="00D8390B" w:rsidRDefault="00D8390B" w:rsidP="00D8390B">
      <w:pPr>
        <w:spacing w:before="120" w:after="120" w:line="276" w:lineRule="auto"/>
        <w:jc w:val="both"/>
        <w:rPr>
          <w:rFonts w:ascii="Calibri" w:eastAsia="Calibri" w:hAnsi="Calibri" w:cs="Calibri"/>
        </w:rPr>
      </w:pPr>
      <w:r w:rsidRPr="00D8390B">
        <w:rPr>
          <w:rFonts w:ascii="Calibri" w:eastAsia="Calibri" w:hAnsi="Calibri" w:cs="Calibri"/>
          <w:b/>
          <w:bCs/>
        </w:rPr>
        <w:t>Our Program Overview</w:t>
      </w:r>
      <w:r w:rsidRPr="00D8390B">
        <w:rPr>
          <w:rFonts w:ascii="Calibri" w:eastAsia="Calibri" w:hAnsi="Calibri" w:cs="Calibri"/>
        </w:rPr>
        <w:t xml:space="preserve">: The MSc in Global Health at BSMS is a comprehensive, multi-, </w:t>
      </w:r>
      <w:proofErr w:type="gramStart"/>
      <w:r w:rsidRPr="00D8390B">
        <w:rPr>
          <w:rFonts w:ascii="Calibri" w:eastAsia="Calibri" w:hAnsi="Calibri" w:cs="Calibri"/>
        </w:rPr>
        <w:t>inter-</w:t>
      </w:r>
      <w:proofErr w:type="gramEnd"/>
      <w:r w:rsidRPr="00D8390B">
        <w:rPr>
          <w:rFonts w:ascii="Calibri" w:eastAsia="Calibri" w:hAnsi="Calibri" w:cs="Calibri"/>
        </w:rPr>
        <w:t xml:space="preserve"> and cross-disciplinary program that provides students with the knowledge, skills, and practical experience necessary to address complex health issues at a local, national, regional and global level. The program covers a wide range of topics, including global burden of disease; globalisation and health; conflict violence and health; access to medicines; communicable diseases; epidemiology; health and development; economic evaluation of healthcare; sustainable healthcare; and research methodologies among others.</w:t>
      </w:r>
    </w:p>
    <w:p w14:paraId="19FFE53E" w14:textId="77777777" w:rsidR="00D8390B" w:rsidRPr="00D8390B" w:rsidRDefault="00D8390B" w:rsidP="00D8390B">
      <w:pPr>
        <w:spacing w:before="120" w:after="120" w:line="276" w:lineRule="auto"/>
        <w:jc w:val="both"/>
        <w:rPr>
          <w:rFonts w:ascii="Calibri" w:eastAsia="Calibri" w:hAnsi="Calibri" w:cs="Calibri"/>
        </w:rPr>
      </w:pPr>
      <w:r w:rsidRPr="00D8390B">
        <w:rPr>
          <w:rFonts w:ascii="Calibri" w:eastAsia="Calibri" w:hAnsi="Calibri" w:cs="Calibri"/>
          <w:b/>
          <w:bCs/>
        </w:rPr>
        <w:t>Duration</w:t>
      </w:r>
      <w:r w:rsidRPr="00D8390B">
        <w:rPr>
          <w:rFonts w:ascii="Calibri" w:eastAsia="Calibri" w:hAnsi="Calibri" w:cs="Calibri"/>
        </w:rPr>
        <w:t>: 1 year (fulltime)</w:t>
      </w:r>
    </w:p>
    <w:p w14:paraId="090A354C" w14:textId="77777777" w:rsidR="00D8390B" w:rsidRPr="00D8390B" w:rsidRDefault="00D8390B" w:rsidP="00D8390B">
      <w:pPr>
        <w:spacing w:before="120" w:after="120" w:line="276" w:lineRule="auto"/>
        <w:jc w:val="both"/>
        <w:rPr>
          <w:rFonts w:ascii="Calibri" w:eastAsia="Calibri" w:hAnsi="Calibri" w:cs="Calibri"/>
          <w:b/>
          <w:bCs/>
        </w:rPr>
      </w:pPr>
      <w:r w:rsidRPr="00D8390B">
        <w:rPr>
          <w:rFonts w:ascii="Calibri" w:eastAsia="Calibri" w:hAnsi="Calibri" w:cs="Calibri"/>
          <w:b/>
          <w:bCs/>
        </w:rPr>
        <w:t>What the course offers, and skills developed:</w:t>
      </w:r>
    </w:p>
    <w:p w14:paraId="22A3A3AD" w14:textId="77777777" w:rsidR="00BA10B4" w:rsidRPr="00BA10B4" w:rsidRDefault="00D8390B" w:rsidP="00BA10B4">
      <w:pPr>
        <w:numPr>
          <w:ilvl w:val="0"/>
          <w:numId w:val="2"/>
        </w:numPr>
        <w:spacing w:before="120" w:after="120" w:line="276" w:lineRule="auto"/>
        <w:jc w:val="both"/>
        <w:rPr>
          <w:rFonts w:ascii="Calibri" w:eastAsia="Calibri" w:hAnsi="Calibri" w:cs="Calibri"/>
        </w:rPr>
      </w:pPr>
      <w:r w:rsidRPr="00BA10B4">
        <w:rPr>
          <w:rFonts w:ascii="Calibri" w:eastAsia="Calibri" w:hAnsi="Calibri" w:cs="Calibri"/>
          <w:b/>
          <w:bCs/>
        </w:rPr>
        <w:t>Professionals tackling global health challenges worldwide</w:t>
      </w:r>
      <w:r w:rsidRPr="00BA10B4">
        <w:rPr>
          <w:rFonts w:ascii="Calibri" w:eastAsia="Calibri" w:hAnsi="Calibri" w:cs="Calibri"/>
        </w:rPr>
        <w:t>: Our MSc in Global Health equips students with the skills and expertise needed to address global health challenges across different contexts</w:t>
      </w:r>
      <w:r w:rsidR="00BA10B4" w:rsidRPr="00BA10B4">
        <w:rPr>
          <w:rFonts w:ascii="Calibri" w:eastAsia="Calibri" w:hAnsi="Calibri" w:cs="Calibri"/>
        </w:rPr>
        <w:t>. Our alumni have gone on to work in different fields in organisations tackling important global health challenges such as Save the Children, the British Red Cross, Tropical Health Education Trust, WHO country offices, and national governments and ministries of health.</w:t>
      </w:r>
    </w:p>
    <w:p w14:paraId="33A132B1" w14:textId="555F9A16" w:rsidR="00D8390B" w:rsidRPr="00BA10B4" w:rsidRDefault="00D8390B" w:rsidP="00A9735B">
      <w:pPr>
        <w:numPr>
          <w:ilvl w:val="0"/>
          <w:numId w:val="2"/>
        </w:numPr>
        <w:spacing w:before="120" w:after="120" w:line="276" w:lineRule="auto"/>
        <w:jc w:val="both"/>
        <w:rPr>
          <w:rFonts w:ascii="Calibri" w:eastAsia="Calibri" w:hAnsi="Calibri" w:cs="Calibri"/>
        </w:rPr>
      </w:pPr>
      <w:r w:rsidRPr="00BA10B4">
        <w:rPr>
          <w:rFonts w:ascii="Calibri" w:eastAsia="Calibri" w:hAnsi="Calibri" w:cs="Calibri"/>
          <w:b/>
          <w:bCs/>
        </w:rPr>
        <w:lastRenderedPageBreak/>
        <w:t>Competent global health researchers:</w:t>
      </w:r>
      <w:r w:rsidRPr="00BA10B4">
        <w:rPr>
          <w:rFonts w:ascii="Calibri" w:eastAsia="Calibri" w:hAnsi="Calibri" w:cs="Calibri"/>
        </w:rPr>
        <w:t xml:space="preserve"> Evidence-based interventions are crucial in addressing </w:t>
      </w:r>
      <w:r w:rsidR="00BA10B4">
        <w:rPr>
          <w:rFonts w:ascii="Calibri" w:eastAsia="Calibri" w:hAnsi="Calibri" w:cs="Calibri"/>
        </w:rPr>
        <w:t xml:space="preserve">global health </w:t>
      </w:r>
      <w:r w:rsidRPr="00BA10B4">
        <w:rPr>
          <w:rFonts w:ascii="Calibri" w:eastAsia="Calibri" w:hAnsi="Calibri" w:cs="Calibri"/>
        </w:rPr>
        <w:t xml:space="preserve">problems. Our program helps students become competent and confident independent researchers who contribute to designing and implementing evidence-based interventions to improve health outcomes worldwide. </w:t>
      </w:r>
    </w:p>
    <w:p w14:paraId="4A2277A2" w14:textId="77777777" w:rsidR="00D8390B" w:rsidRPr="00D8390B" w:rsidRDefault="00D8390B" w:rsidP="00D8390B">
      <w:pPr>
        <w:numPr>
          <w:ilvl w:val="0"/>
          <w:numId w:val="2"/>
        </w:numPr>
        <w:spacing w:before="120" w:after="120" w:line="276" w:lineRule="auto"/>
        <w:jc w:val="both"/>
        <w:rPr>
          <w:rFonts w:ascii="Calibri" w:eastAsia="Calibri" w:hAnsi="Calibri" w:cs="Calibri"/>
        </w:rPr>
      </w:pPr>
      <w:r w:rsidRPr="00D8390B">
        <w:rPr>
          <w:rFonts w:ascii="Calibri" w:eastAsia="Calibri" w:hAnsi="Calibri" w:cs="Calibri"/>
          <w:b/>
          <w:bCs/>
        </w:rPr>
        <w:t>International collaborations and partnerships:</w:t>
      </w:r>
      <w:r w:rsidRPr="00D8390B">
        <w:rPr>
          <w:rFonts w:ascii="Calibri" w:eastAsia="Calibri" w:hAnsi="Calibri" w:cs="Calibri"/>
        </w:rPr>
        <w:t xml:space="preserve"> Our program provides an environment that fosters collaboration with local and international organizations, research institutions, and governmental agencies. We have partners in over 25 countries in Africa, Europe, </w:t>
      </w:r>
      <w:proofErr w:type="gramStart"/>
      <w:r w:rsidRPr="00D8390B">
        <w:rPr>
          <w:rFonts w:ascii="Calibri" w:eastAsia="Calibri" w:hAnsi="Calibri" w:cs="Calibri"/>
        </w:rPr>
        <w:t>Asia</w:t>
      </w:r>
      <w:proofErr w:type="gramEnd"/>
      <w:r w:rsidRPr="00D8390B">
        <w:rPr>
          <w:rFonts w:ascii="Calibri" w:eastAsia="Calibri" w:hAnsi="Calibri" w:cs="Calibri"/>
        </w:rPr>
        <w:t xml:space="preserve"> and the Americas. These collaborations provide students with valuable networking opportunities, field experiences, and access to vast resources, further enhancing their learning and career prospects.</w:t>
      </w:r>
    </w:p>
    <w:p w14:paraId="275458B2" w14:textId="77777777" w:rsidR="00D8390B" w:rsidRPr="00D8390B" w:rsidRDefault="00D8390B" w:rsidP="00D8390B">
      <w:pPr>
        <w:numPr>
          <w:ilvl w:val="0"/>
          <w:numId w:val="2"/>
        </w:numPr>
        <w:spacing w:before="120" w:after="120" w:line="276" w:lineRule="auto"/>
        <w:jc w:val="both"/>
        <w:rPr>
          <w:rFonts w:ascii="Calibri" w:eastAsia="Calibri" w:hAnsi="Calibri" w:cs="Calibri"/>
        </w:rPr>
      </w:pPr>
      <w:r w:rsidRPr="00D8390B">
        <w:rPr>
          <w:rFonts w:ascii="Calibri" w:eastAsia="Calibri" w:hAnsi="Calibri" w:cs="Calibri"/>
          <w:b/>
          <w:bCs/>
        </w:rPr>
        <w:t>Change advocates</w:t>
      </w:r>
      <w:r w:rsidRPr="00D8390B">
        <w:rPr>
          <w:rFonts w:ascii="Calibri" w:eastAsia="Calibri" w:hAnsi="Calibri" w:cs="Calibri"/>
        </w:rPr>
        <w:t>: The program fosters leadership development and capacity building, empowering students to become change agents in their respective communities and countries. Graduates are equipped with the skills to lead health initiatives, research projects and organisations, advocate for policy changes, and contribute to strengthening health systems in their countries and globally.</w:t>
      </w:r>
    </w:p>
    <w:p w14:paraId="69DB6C25" w14:textId="77777777" w:rsidR="00D8390B" w:rsidRPr="00D8390B" w:rsidRDefault="00D8390B" w:rsidP="00D8390B">
      <w:pPr>
        <w:numPr>
          <w:ilvl w:val="0"/>
          <w:numId w:val="2"/>
        </w:numPr>
        <w:spacing w:before="120" w:after="120" w:line="276" w:lineRule="auto"/>
        <w:jc w:val="both"/>
        <w:rPr>
          <w:rFonts w:ascii="Calibri" w:eastAsia="Calibri" w:hAnsi="Calibri" w:cs="Calibri"/>
        </w:rPr>
      </w:pPr>
      <w:r w:rsidRPr="00D8390B">
        <w:rPr>
          <w:rFonts w:ascii="Calibri" w:eastAsia="Calibri" w:hAnsi="Calibri" w:cs="Calibri"/>
          <w:b/>
          <w:bCs/>
        </w:rPr>
        <w:t>Research and innovation</w:t>
      </w:r>
      <w:r w:rsidRPr="00D8390B">
        <w:rPr>
          <w:rFonts w:ascii="Calibri" w:eastAsia="Calibri" w:hAnsi="Calibri" w:cs="Calibri"/>
        </w:rPr>
        <w:t xml:space="preserve">: The research in our department is world-renowned and our students are encouraged and supported to develop and undertake research projects that address critical health issues, leading to evidence-based practices and policy recommendations. Our students have published their research in leading journals and continue to conduct impactful research once they complete the </w:t>
      </w:r>
      <w:proofErr w:type="gramStart"/>
      <w:r w:rsidRPr="00D8390B">
        <w:rPr>
          <w:rFonts w:ascii="Calibri" w:eastAsia="Calibri" w:hAnsi="Calibri" w:cs="Calibri"/>
        </w:rPr>
        <w:t>course;</w:t>
      </w:r>
      <w:proofErr w:type="gramEnd"/>
      <w:r w:rsidRPr="00D8390B">
        <w:rPr>
          <w:rFonts w:ascii="Calibri" w:eastAsia="Calibri" w:hAnsi="Calibri" w:cs="Calibri"/>
        </w:rPr>
        <w:t xml:space="preserve"> with some proceeding to doctoral studies. Funding a student to complete our program supports impactful research that can directly contribute to addressing health inequities.</w:t>
      </w:r>
    </w:p>
    <w:p w14:paraId="21D0AC39" w14:textId="4793837E" w:rsidR="00D8390B" w:rsidRPr="00D8390B" w:rsidRDefault="00D8390B" w:rsidP="00D8390B">
      <w:pPr>
        <w:numPr>
          <w:ilvl w:val="0"/>
          <w:numId w:val="2"/>
        </w:numPr>
        <w:spacing w:before="120" w:after="120" w:line="276" w:lineRule="auto"/>
        <w:jc w:val="both"/>
        <w:rPr>
          <w:rFonts w:ascii="Calibri" w:eastAsia="Calibri" w:hAnsi="Calibri" w:cs="Calibri"/>
        </w:rPr>
      </w:pPr>
      <w:r w:rsidRPr="00D8390B">
        <w:rPr>
          <w:rFonts w:ascii="Calibri" w:eastAsia="Calibri" w:hAnsi="Calibri" w:cs="Calibri"/>
          <w:b/>
          <w:bCs/>
        </w:rPr>
        <w:t>Friendly and supportive environment for students to thrive:</w:t>
      </w:r>
      <w:r w:rsidRPr="00D8390B">
        <w:rPr>
          <w:rFonts w:ascii="Calibri" w:eastAsia="Calibri" w:hAnsi="Calibri" w:cs="Calibri"/>
        </w:rPr>
        <w:t xml:space="preserve"> </w:t>
      </w:r>
      <w:r w:rsidR="000B3DF0" w:rsidRPr="00D8390B">
        <w:rPr>
          <w:rFonts w:ascii="Calibri" w:eastAsia="Calibri" w:hAnsi="Calibri" w:cs="Calibri"/>
        </w:rPr>
        <w:t xml:space="preserve">The school </w:t>
      </w:r>
      <w:proofErr w:type="gramStart"/>
      <w:r w:rsidR="000B3DF0" w:rsidRPr="00D8390B">
        <w:rPr>
          <w:rFonts w:ascii="Calibri" w:eastAsia="Calibri" w:hAnsi="Calibri" w:cs="Calibri"/>
        </w:rPr>
        <w:t>is located in</w:t>
      </w:r>
      <w:proofErr w:type="gramEnd"/>
      <w:r w:rsidR="000B3DF0" w:rsidRPr="00D8390B">
        <w:rPr>
          <w:rFonts w:ascii="Calibri" w:eastAsia="Calibri" w:hAnsi="Calibri" w:cs="Calibri"/>
        </w:rPr>
        <w:t xml:space="preserve"> Brighton</w:t>
      </w:r>
      <w:r w:rsidR="000B3DF0">
        <w:rPr>
          <w:rFonts w:ascii="Calibri" w:eastAsia="Calibri" w:hAnsi="Calibri" w:cs="Calibri"/>
        </w:rPr>
        <w:t xml:space="preserve">, a beautiful city which is full of culture and diversity. </w:t>
      </w:r>
      <w:bookmarkStart w:id="1" w:name="_Hlk141864962"/>
      <w:r w:rsidR="000B3DF0">
        <w:rPr>
          <w:rFonts w:ascii="Calibri" w:eastAsia="Calibri" w:hAnsi="Calibri" w:cs="Calibri"/>
        </w:rPr>
        <w:t>S</w:t>
      </w:r>
      <w:r w:rsidRPr="00D8390B">
        <w:rPr>
          <w:rFonts w:ascii="Calibri" w:eastAsia="Calibri" w:hAnsi="Calibri" w:cs="Calibri"/>
        </w:rPr>
        <w:t>tudents benefit</w:t>
      </w:r>
      <w:r w:rsidR="000B3DF0">
        <w:rPr>
          <w:rFonts w:ascii="Calibri" w:eastAsia="Calibri" w:hAnsi="Calibri" w:cs="Calibri"/>
        </w:rPr>
        <w:t xml:space="preserve"> from</w:t>
      </w:r>
      <w:r w:rsidRPr="00D8390B">
        <w:rPr>
          <w:rFonts w:ascii="Calibri" w:eastAsia="Calibri" w:hAnsi="Calibri" w:cs="Calibri"/>
        </w:rPr>
        <w:t xml:space="preserve"> the University of Sussex</w:t>
      </w:r>
      <w:r w:rsidR="000B3DF0">
        <w:rPr>
          <w:rFonts w:ascii="Calibri" w:eastAsia="Calibri" w:hAnsi="Calibri" w:cs="Calibri"/>
        </w:rPr>
        <w:t>, the</w:t>
      </w:r>
      <w:r w:rsidRPr="00D8390B">
        <w:rPr>
          <w:rFonts w:ascii="Calibri" w:eastAsia="Calibri" w:hAnsi="Calibri" w:cs="Calibri"/>
        </w:rPr>
        <w:t xml:space="preserve"> University of Brighton</w:t>
      </w:r>
      <w:r w:rsidR="000B3DF0">
        <w:rPr>
          <w:rFonts w:ascii="Calibri" w:eastAsia="Calibri" w:hAnsi="Calibri" w:cs="Calibri"/>
        </w:rPr>
        <w:t xml:space="preserve"> and the Institute of Development Studies’ </w:t>
      </w:r>
      <w:r w:rsidRPr="00D8390B">
        <w:rPr>
          <w:rFonts w:ascii="Calibri" w:eastAsia="Calibri" w:hAnsi="Calibri" w:cs="Calibri"/>
        </w:rPr>
        <w:t>resources and expertise</w:t>
      </w:r>
      <w:bookmarkEnd w:id="1"/>
      <w:r w:rsidRPr="00D8390B">
        <w:rPr>
          <w:rFonts w:ascii="Calibri" w:eastAsia="Calibri" w:hAnsi="Calibri" w:cs="Calibri"/>
        </w:rPr>
        <w:t>. The school provides an excellent learning environment where students are provided both learning and social support enabling them to succeed academically.</w:t>
      </w:r>
    </w:p>
    <w:p w14:paraId="5D6BC5F2" w14:textId="77777777" w:rsidR="00D8390B" w:rsidRPr="00D8390B" w:rsidRDefault="00D8390B" w:rsidP="00D8390B">
      <w:pPr>
        <w:spacing w:before="120" w:after="120" w:line="276" w:lineRule="auto"/>
        <w:jc w:val="both"/>
        <w:rPr>
          <w:rFonts w:ascii="Calibri" w:eastAsia="Calibri" w:hAnsi="Calibri" w:cs="Calibri"/>
          <w:b/>
          <w:bCs/>
        </w:rPr>
      </w:pPr>
      <w:r w:rsidRPr="00D8390B">
        <w:rPr>
          <w:rFonts w:ascii="Calibri" w:eastAsia="Calibri" w:hAnsi="Calibri" w:cs="Calibri"/>
          <w:b/>
          <w:bCs/>
        </w:rPr>
        <w:t>Justification for Funding</w:t>
      </w:r>
    </w:p>
    <w:p w14:paraId="0A95BA72" w14:textId="77777777" w:rsidR="00D8390B" w:rsidRPr="00D8390B" w:rsidRDefault="00D8390B" w:rsidP="00D8390B">
      <w:pPr>
        <w:numPr>
          <w:ilvl w:val="0"/>
          <w:numId w:val="4"/>
        </w:numPr>
        <w:spacing w:before="120" w:after="120" w:line="276" w:lineRule="auto"/>
        <w:contextualSpacing/>
        <w:jc w:val="both"/>
        <w:rPr>
          <w:rFonts w:ascii="Calibri" w:eastAsia="Calibri" w:hAnsi="Calibri" w:cs="Calibri"/>
        </w:rPr>
      </w:pPr>
      <w:r w:rsidRPr="00D8390B">
        <w:rPr>
          <w:rFonts w:ascii="Calibri" w:eastAsia="Calibri" w:hAnsi="Calibri" w:cs="Calibri"/>
        </w:rPr>
        <w:t xml:space="preserve">Global health problems transcend boundaries- a problem in one part of the world can quickly spread globally as witnessed in multiple pandemics- most recently with the COVID-19 pandemic. The impact of localised global health issues can also be far-reaching as seen in conflict regions and natural disaster regions. Training a global health professional </w:t>
      </w:r>
      <w:proofErr w:type="gramStart"/>
      <w:r w:rsidRPr="00D8390B">
        <w:rPr>
          <w:rFonts w:ascii="Calibri" w:eastAsia="Calibri" w:hAnsi="Calibri" w:cs="Calibri"/>
        </w:rPr>
        <w:t>benefits</w:t>
      </w:r>
      <w:proofErr w:type="gramEnd"/>
      <w:r w:rsidRPr="00D8390B">
        <w:rPr>
          <w:rFonts w:ascii="Calibri" w:eastAsia="Calibri" w:hAnsi="Calibri" w:cs="Calibri"/>
        </w:rPr>
        <w:t xml:space="preserve"> the whole world.</w:t>
      </w:r>
    </w:p>
    <w:p w14:paraId="2D1E5F9D" w14:textId="7748C770" w:rsidR="00D8390B" w:rsidRPr="00D8390B" w:rsidRDefault="00D8390B" w:rsidP="00D8390B">
      <w:pPr>
        <w:numPr>
          <w:ilvl w:val="0"/>
          <w:numId w:val="4"/>
        </w:numPr>
        <w:spacing w:before="120" w:after="120" w:line="276" w:lineRule="auto"/>
        <w:contextualSpacing/>
        <w:jc w:val="both"/>
        <w:rPr>
          <w:rFonts w:ascii="Calibri" w:eastAsia="Calibri" w:hAnsi="Calibri" w:cs="Calibri"/>
        </w:rPr>
      </w:pPr>
      <w:r w:rsidRPr="00D8390B">
        <w:rPr>
          <w:rFonts w:ascii="Calibri" w:eastAsia="Calibri" w:hAnsi="Calibri" w:cs="Calibri"/>
        </w:rPr>
        <w:t xml:space="preserve">More than 90% of our applicants are from low- and middle-income countries where global health professionals are sorely needed. </w:t>
      </w:r>
      <w:r w:rsidR="000B3DF0">
        <w:rPr>
          <w:rFonts w:ascii="Calibri" w:eastAsia="Calibri" w:hAnsi="Calibri" w:cs="Calibri"/>
        </w:rPr>
        <w:t>Funding a student from this context would help a</w:t>
      </w:r>
      <w:r w:rsidRPr="00D8390B">
        <w:rPr>
          <w:rFonts w:ascii="Calibri" w:eastAsia="Calibri" w:hAnsi="Calibri" w:cs="Calibri"/>
        </w:rPr>
        <w:t xml:space="preserve">ddress global health challenges at their root </w:t>
      </w:r>
      <w:r w:rsidR="000B3DF0">
        <w:rPr>
          <w:rFonts w:ascii="Calibri" w:eastAsia="Calibri" w:hAnsi="Calibri" w:cs="Calibri"/>
        </w:rPr>
        <w:t xml:space="preserve">and </w:t>
      </w:r>
      <w:r w:rsidRPr="00D8390B">
        <w:rPr>
          <w:rFonts w:ascii="Calibri" w:eastAsia="Calibri" w:hAnsi="Calibri" w:cs="Calibri"/>
        </w:rPr>
        <w:t>prevent their escalation to the rest of the world.</w:t>
      </w:r>
    </w:p>
    <w:p w14:paraId="0146C65B" w14:textId="12BFAFE3" w:rsidR="00D8390B" w:rsidRPr="00D8390B" w:rsidRDefault="00D8390B" w:rsidP="00D8390B">
      <w:pPr>
        <w:numPr>
          <w:ilvl w:val="0"/>
          <w:numId w:val="4"/>
        </w:numPr>
        <w:spacing w:before="120" w:after="120" w:line="276" w:lineRule="auto"/>
        <w:contextualSpacing/>
        <w:jc w:val="both"/>
        <w:rPr>
          <w:rFonts w:ascii="Calibri" w:eastAsia="Calibri" w:hAnsi="Calibri" w:cs="Calibri"/>
        </w:rPr>
      </w:pPr>
      <w:r w:rsidRPr="00D8390B">
        <w:rPr>
          <w:rFonts w:ascii="Calibri" w:eastAsia="Calibri" w:hAnsi="Calibri" w:cs="Calibri"/>
        </w:rPr>
        <w:t>Many of our international applicants who get offered an opportunity to study on our course do not join the course due to lack of funding. A scholarship increases inclusivity in our course</w:t>
      </w:r>
      <w:r w:rsidR="000B3DF0">
        <w:rPr>
          <w:rFonts w:ascii="Calibri" w:eastAsia="Calibri" w:hAnsi="Calibri" w:cs="Calibri"/>
        </w:rPr>
        <w:t xml:space="preserve"> and in education opportunities</w:t>
      </w:r>
      <w:r w:rsidRPr="00D8390B">
        <w:rPr>
          <w:rFonts w:ascii="Calibri" w:eastAsia="Calibri" w:hAnsi="Calibri" w:cs="Calibri"/>
        </w:rPr>
        <w:t>.</w:t>
      </w:r>
    </w:p>
    <w:p w14:paraId="232EFBAF" w14:textId="1EB4EB06" w:rsidR="00D8390B" w:rsidRPr="0054462D" w:rsidRDefault="00D8390B" w:rsidP="00D8390B">
      <w:pPr>
        <w:numPr>
          <w:ilvl w:val="0"/>
          <w:numId w:val="4"/>
        </w:numPr>
        <w:spacing w:before="120" w:after="120" w:line="276" w:lineRule="auto"/>
        <w:jc w:val="both"/>
        <w:rPr>
          <w:rFonts w:ascii="Calibri" w:eastAsia="Calibri" w:hAnsi="Calibri" w:cs="Calibri"/>
        </w:rPr>
      </w:pPr>
      <w:r w:rsidRPr="00D8390B">
        <w:rPr>
          <w:rFonts w:ascii="Calibri" w:eastAsia="Calibri" w:hAnsi="Calibri" w:cs="Calibri"/>
        </w:rPr>
        <w:t xml:space="preserve">To build a more cohesive and kinder world, cross-cultural learning is paramount. Our course is very diverse allowing students to interact with other students and staff from different parts of the world. </w:t>
      </w:r>
      <w:r w:rsidR="000B3DF0">
        <w:rPr>
          <w:rFonts w:ascii="Calibri" w:eastAsia="Calibri" w:hAnsi="Calibri" w:cs="Calibri"/>
        </w:rPr>
        <w:t>Exceptionally, f</w:t>
      </w:r>
      <w:r w:rsidRPr="00D8390B">
        <w:rPr>
          <w:rFonts w:ascii="Calibri" w:eastAsia="Calibri" w:hAnsi="Calibri" w:cs="Calibri"/>
        </w:rPr>
        <w:t>unding an international student helps enrich this pool of learners further.</w:t>
      </w:r>
    </w:p>
    <w:p w14:paraId="4FFA0C47" w14:textId="292E2709" w:rsidR="00D8390B" w:rsidRDefault="000B3DF0" w:rsidP="00D8390B">
      <w:pPr>
        <w:spacing w:before="120" w:after="120" w:line="276" w:lineRule="auto"/>
        <w:jc w:val="both"/>
        <w:rPr>
          <w:rFonts w:ascii="Calibri" w:eastAsia="Calibri" w:hAnsi="Calibri" w:cs="Calibri"/>
          <w:b/>
          <w:bCs/>
        </w:rPr>
      </w:pPr>
      <w:r>
        <w:rPr>
          <w:rFonts w:ascii="Calibri" w:eastAsia="Calibri" w:hAnsi="Calibri" w:cs="Calibri"/>
          <w:b/>
          <w:bCs/>
        </w:rPr>
        <w:t xml:space="preserve">How </w:t>
      </w:r>
      <w:r w:rsidR="001527BC">
        <w:rPr>
          <w:rFonts w:ascii="Calibri" w:eastAsia="Calibri" w:hAnsi="Calibri" w:cs="Calibri"/>
          <w:b/>
          <w:bCs/>
        </w:rPr>
        <w:t>you can help:</w:t>
      </w:r>
    </w:p>
    <w:p w14:paraId="3B183CF1" w14:textId="4C69A7BD" w:rsidR="00D8390B" w:rsidRPr="001527BC" w:rsidRDefault="001527BC" w:rsidP="00D8390B">
      <w:pPr>
        <w:spacing w:before="120" w:after="120" w:line="276" w:lineRule="auto"/>
        <w:jc w:val="both"/>
        <w:rPr>
          <w:rFonts w:ascii="Calibri" w:eastAsia="Calibri" w:hAnsi="Calibri" w:cs="Calibri"/>
        </w:rPr>
      </w:pPr>
      <w:r>
        <w:rPr>
          <w:rFonts w:ascii="Calibri" w:eastAsia="Calibri" w:hAnsi="Calibri" w:cs="Calibri"/>
        </w:rPr>
        <w:t xml:space="preserve">You can help support tuition, stipend, relocation (for international students) and research for a brilliant and deserving international student or UK student. Please contact the course leader </w:t>
      </w:r>
      <w:hyperlink r:id="rId11" w:history="1">
        <w:r w:rsidRPr="004615CF">
          <w:rPr>
            <w:rStyle w:val="Hyperlink"/>
            <w:rFonts w:ascii="Calibri" w:eastAsia="Calibri" w:hAnsi="Calibri" w:cs="Calibri"/>
          </w:rPr>
          <w:t>a.gatuguta@bsms.ac.uk</w:t>
        </w:r>
      </w:hyperlink>
      <w:r>
        <w:rPr>
          <w:rFonts w:ascii="Calibri" w:eastAsia="Calibri" w:hAnsi="Calibri" w:cs="Calibri"/>
        </w:rPr>
        <w:t xml:space="preserve"> for more details</w:t>
      </w:r>
      <w:r w:rsidR="006E1A02">
        <w:rPr>
          <w:rFonts w:ascii="Calibri" w:eastAsia="Calibri" w:hAnsi="Calibri" w:cs="Calibri"/>
        </w:rPr>
        <w:t xml:space="preserve"> on costs</w:t>
      </w:r>
      <w:r>
        <w:rPr>
          <w:rFonts w:ascii="Calibri" w:eastAsia="Calibri" w:hAnsi="Calibri" w:cs="Calibri"/>
        </w:rPr>
        <w:t>.</w:t>
      </w:r>
    </w:p>
    <w:p w14:paraId="2BE6C438" w14:textId="77777777" w:rsidR="00D8390B" w:rsidRPr="00D8390B" w:rsidRDefault="00D8390B" w:rsidP="00D8390B">
      <w:pPr>
        <w:spacing w:before="120" w:after="120" w:line="276" w:lineRule="auto"/>
        <w:jc w:val="both"/>
        <w:rPr>
          <w:rFonts w:ascii="Calibri" w:eastAsia="Calibri" w:hAnsi="Calibri" w:cs="Calibri"/>
          <w:b/>
          <w:bCs/>
        </w:rPr>
      </w:pPr>
      <w:r w:rsidRPr="00D8390B">
        <w:rPr>
          <w:rFonts w:ascii="Calibri" w:eastAsia="Calibri" w:hAnsi="Calibri" w:cs="Calibri"/>
          <w:b/>
          <w:bCs/>
        </w:rPr>
        <w:t>Scholarship Benefits:</w:t>
      </w:r>
    </w:p>
    <w:p w14:paraId="4F025A94" w14:textId="77777777" w:rsidR="00D8390B" w:rsidRPr="00D8390B" w:rsidRDefault="00D8390B" w:rsidP="00D8390B">
      <w:pPr>
        <w:numPr>
          <w:ilvl w:val="0"/>
          <w:numId w:val="3"/>
        </w:numPr>
        <w:spacing w:before="120" w:after="120" w:line="276" w:lineRule="auto"/>
        <w:jc w:val="both"/>
        <w:rPr>
          <w:rFonts w:ascii="Calibri" w:eastAsia="Calibri" w:hAnsi="Calibri" w:cs="Calibri"/>
        </w:rPr>
      </w:pPr>
      <w:r w:rsidRPr="00D8390B">
        <w:rPr>
          <w:rFonts w:ascii="Calibri" w:eastAsia="Calibri" w:hAnsi="Calibri" w:cs="Calibri"/>
        </w:rPr>
        <w:t xml:space="preserve">The scholarship allows the student to fully focus on their studies without constant financial worries and alleviates the need to work while studying. </w:t>
      </w:r>
    </w:p>
    <w:p w14:paraId="2859CF7C" w14:textId="77777777" w:rsidR="00D8390B" w:rsidRPr="00D8390B" w:rsidRDefault="00D8390B" w:rsidP="00D8390B">
      <w:pPr>
        <w:numPr>
          <w:ilvl w:val="0"/>
          <w:numId w:val="3"/>
        </w:numPr>
        <w:spacing w:before="120" w:after="120" w:line="276" w:lineRule="auto"/>
        <w:jc w:val="both"/>
        <w:rPr>
          <w:rFonts w:ascii="Calibri" w:eastAsia="Calibri" w:hAnsi="Calibri" w:cs="Calibri"/>
        </w:rPr>
      </w:pPr>
      <w:r w:rsidRPr="00D8390B">
        <w:rPr>
          <w:rFonts w:ascii="Calibri" w:eastAsia="Calibri" w:hAnsi="Calibri" w:cs="Calibri"/>
        </w:rPr>
        <w:lastRenderedPageBreak/>
        <w:t xml:space="preserve">The scholarship strengthens partnerships with the student, our school, our partner </w:t>
      </w:r>
      <w:proofErr w:type="gramStart"/>
      <w:r w:rsidRPr="00D8390B">
        <w:rPr>
          <w:rFonts w:ascii="Calibri" w:eastAsia="Calibri" w:hAnsi="Calibri" w:cs="Calibri"/>
        </w:rPr>
        <w:t>institutions</w:t>
      </w:r>
      <w:proofErr w:type="gramEnd"/>
      <w:r w:rsidRPr="00D8390B">
        <w:rPr>
          <w:rFonts w:ascii="Calibri" w:eastAsia="Calibri" w:hAnsi="Calibri" w:cs="Calibri"/>
        </w:rPr>
        <w:t xml:space="preserve"> and the funder fostering collaboration and knowledge exchange.</w:t>
      </w:r>
    </w:p>
    <w:p w14:paraId="18799B38" w14:textId="77777777" w:rsidR="00D8390B" w:rsidRPr="00D8390B" w:rsidRDefault="00D8390B" w:rsidP="00D8390B">
      <w:pPr>
        <w:numPr>
          <w:ilvl w:val="0"/>
          <w:numId w:val="3"/>
        </w:numPr>
        <w:spacing w:before="120" w:after="120" w:line="276" w:lineRule="auto"/>
        <w:jc w:val="both"/>
        <w:rPr>
          <w:rFonts w:ascii="Calibri" w:eastAsia="Calibri" w:hAnsi="Calibri" w:cs="Calibri"/>
        </w:rPr>
      </w:pPr>
      <w:r w:rsidRPr="00D8390B">
        <w:rPr>
          <w:rFonts w:ascii="Calibri" w:eastAsia="Calibri" w:hAnsi="Calibri" w:cs="Calibri"/>
        </w:rPr>
        <w:t>The scholarship helps build the reputation of the funder and contributes to sustainable development.</w:t>
      </w:r>
    </w:p>
    <w:p w14:paraId="0C447EA6" w14:textId="58329E43" w:rsidR="00D8390B" w:rsidRPr="00D8390B" w:rsidRDefault="00D8390B" w:rsidP="00D8390B">
      <w:pPr>
        <w:numPr>
          <w:ilvl w:val="0"/>
          <w:numId w:val="3"/>
        </w:numPr>
        <w:spacing w:before="120" w:after="120" w:line="276" w:lineRule="auto"/>
        <w:jc w:val="both"/>
        <w:rPr>
          <w:rFonts w:ascii="Calibri" w:eastAsia="Calibri" w:hAnsi="Calibri" w:cs="Calibri"/>
        </w:rPr>
      </w:pPr>
      <w:r w:rsidRPr="00D8390B">
        <w:rPr>
          <w:rFonts w:ascii="Calibri" w:eastAsia="Calibri" w:hAnsi="Calibri" w:cs="Calibri"/>
        </w:rPr>
        <w:t>The graduates will go on to actively contribute to reducing health inequalities and improving health outcomes for many people</w:t>
      </w:r>
      <w:r w:rsidR="001527BC">
        <w:rPr>
          <w:rFonts w:ascii="Calibri" w:eastAsia="Calibri" w:hAnsi="Calibri" w:cs="Calibri"/>
        </w:rPr>
        <w:t xml:space="preserve"> globally</w:t>
      </w:r>
      <w:r w:rsidRPr="00D8390B">
        <w:rPr>
          <w:rFonts w:ascii="Calibri" w:eastAsia="Calibri" w:hAnsi="Calibri" w:cs="Calibri"/>
        </w:rPr>
        <w:t>.</w:t>
      </w:r>
    </w:p>
    <w:p w14:paraId="491CFF1F" w14:textId="6807A882" w:rsidR="006E1A02" w:rsidRDefault="006E1A02" w:rsidP="00D8390B">
      <w:pPr>
        <w:spacing w:after="160"/>
        <w:jc w:val="both"/>
        <w:rPr>
          <w:rFonts w:ascii="Calibri" w:eastAsia="Calibri" w:hAnsi="Calibri" w:cs="Calibri"/>
        </w:rPr>
      </w:pPr>
      <w:r>
        <w:rPr>
          <w:rFonts w:ascii="Calibri" w:eastAsia="Calibri" w:hAnsi="Calibri" w:cs="Calibri"/>
        </w:rPr>
        <w:t xml:space="preserve">You can read more about the course </w:t>
      </w:r>
      <w:hyperlink r:id="rId12" w:history="1">
        <w:r w:rsidRPr="006E1A02">
          <w:rPr>
            <w:rStyle w:val="Hyperlink"/>
            <w:rFonts w:ascii="Calibri" w:eastAsia="Calibri" w:hAnsi="Calibri" w:cs="Calibri"/>
          </w:rPr>
          <w:t>here</w:t>
        </w:r>
      </w:hyperlink>
      <w:r>
        <w:rPr>
          <w:rFonts w:ascii="Calibri" w:eastAsia="Calibri" w:hAnsi="Calibri" w:cs="Calibri"/>
        </w:rPr>
        <w:t>.</w:t>
      </w:r>
    </w:p>
    <w:p w14:paraId="18EC63E0" w14:textId="1AC66BA9" w:rsidR="00D8390B" w:rsidRPr="00D8390B" w:rsidRDefault="006E1A02" w:rsidP="00D8390B">
      <w:pPr>
        <w:spacing w:after="160"/>
        <w:jc w:val="both"/>
        <w:rPr>
          <w:rFonts w:ascii="Calibri" w:eastAsia="Calibri" w:hAnsi="Calibri" w:cs="Calibri"/>
        </w:rPr>
      </w:pPr>
      <w:r>
        <w:rPr>
          <w:rFonts w:ascii="Calibri" w:eastAsia="Calibri" w:hAnsi="Calibri" w:cs="Calibri"/>
        </w:rPr>
        <w:t xml:space="preserve">If you would like to donate towards a scholarship or would like more </w:t>
      </w:r>
      <w:proofErr w:type="gramStart"/>
      <w:r>
        <w:rPr>
          <w:rFonts w:ascii="Calibri" w:eastAsia="Calibri" w:hAnsi="Calibri" w:cs="Calibri"/>
        </w:rPr>
        <w:t>information</w:t>
      </w:r>
      <w:proofErr w:type="gramEnd"/>
      <w:r>
        <w:rPr>
          <w:rFonts w:ascii="Calibri" w:eastAsia="Calibri" w:hAnsi="Calibri" w:cs="Calibri"/>
        </w:rPr>
        <w:t xml:space="preserve"> please contact</w:t>
      </w:r>
      <w:r w:rsidR="00D8390B" w:rsidRPr="00D8390B">
        <w:rPr>
          <w:rFonts w:ascii="Calibri" w:eastAsia="Calibri" w:hAnsi="Calibri" w:cs="Calibri"/>
        </w:rPr>
        <w:t>:</w:t>
      </w:r>
    </w:p>
    <w:p w14:paraId="3FC0382E" w14:textId="0B16E0CA" w:rsidR="00D8390B" w:rsidRPr="00D8390B" w:rsidRDefault="00000000" w:rsidP="00D8390B">
      <w:pPr>
        <w:jc w:val="both"/>
        <w:rPr>
          <w:rFonts w:ascii="Calibri" w:eastAsia="Calibri" w:hAnsi="Calibri" w:cs="Calibri"/>
        </w:rPr>
      </w:pPr>
      <w:hyperlink r:id="rId13" w:history="1">
        <w:r w:rsidR="00D8390B" w:rsidRPr="006E1A02">
          <w:rPr>
            <w:rStyle w:val="Hyperlink"/>
            <w:rFonts w:ascii="Calibri" w:eastAsia="Calibri" w:hAnsi="Calibri" w:cs="Calibri"/>
          </w:rPr>
          <w:t>Dr Anne Gatuguta,</w:t>
        </w:r>
      </w:hyperlink>
      <w:r w:rsidR="00D8390B" w:rsidRPr="00D8390B">
        <w:rPr>
          <w:rFonts w:ascii="Calibri" w:eastAsia="Calibri" w:hAnsi="Calibri" w:cs="Calibri"/>
        </w:rPr>
        <w:t xml:space="preserve"> </w:t>
      </w:r>
    </w:p>
    <w:p w14:paraId="4C381234" w14:textId="77777777" w:rsidR="00D8390B" w:rsidRPr="00D8390B" w:rsidRDefault="00D8390B" w:rsidP="00D8390B">
      <w:pPr>
        <w:jc w:val="both"/>
        <w:rPr>
          <w:rFonts w:ascii="Calibri" w:eastAsia="Calibri" w:hAnsi="Calibri" w:cs="Calibri"/>
        </w:rPr>
      </w:pPr>
      <w:r w:rsidRPr="00D8390B">
        <w:rPr>
          <w:rFonts w:ascii="Calibri" w:eastAsia="Calibri" w:hAnsi="Calibri" w:cs="Calibri"/>
        </w:rPr>
        <w:t>Senior Lecturer in Global Health; Course Lead MSc Global Health</w:t>
      </w:r>
    </w:p>
    <w:p w14:paraId="6E88860B" w14:textId="1DD05C61" w:rsidR="00FC0BAF" w:rsidRDefault="00000000" w:rsidP="002248BB">
      <w:pPr>
        <w:pStyle w:val="01bsmsbodytext"/>
        <w:jc w:val="both"/>
        <w:rPr>
          <w:rFonts w:ascii="Calibri" w:eastAsia="Calibri" w:hAnsi="Calibri" w:cs="Calibri"/>
        </w:rPr>
      </w:pPr>
      <w:hyperlink r:id="rId14" w:history="1">
        <w:r w:rsidR="006E1A02" w:rsidRPr="004615CF">
          <w:rPr>
            <w:rStyle w:val="Hyperlink"/>
            <w:rFonts w:ascii="Calibri" w:eastAsia="Calibri" w:hAnsi="Calibri" w:cs="Calibri"/>
          </w:rPr>
          <w:t>a.gatuguta@bsms.ac.uk</w:t>
        </w:r>
      </w:hyperlink>
    </w:p>
    <w:p w14:paraId="5D74C316" w14:textId="7CC79B88" w:rsidR="006E1A02" w:rsidRDefault="006E1A02" w:rsidP="002248BB">
      <w:pPr>
        <w:pStyle w:val="01bsmsbodytext"/>
        <w:jc w:val="both"/>
        <w:rPr>
          <w:rFonts w:ascii="Calibri" w:eastAsia="Calibri" w:hAnsi="Calibri" w:cs="Calibri"/>
        </w:rPr>
      </w:pPr>
    </w:p>
    <w:p w14:paraId="10A6B2A3" w14:textId="338D8359" w:rsidR="006E1A02" w:rsidRDefault="006E1A02" w:rsidP="002248BB">
      <w:pPr>
        <w:pStyle w:val="01bsmsbodytext"/>
        <w:jc w:val="both"/>
        <w:rPr>
          <w:rFonts w:ascii="Calibri" w:eastAsia="Calibri" w:hAnsi="Calibri" w:cs="Calibri"/>
        </w:rPr>
      </w:pPr>
      <w:r>
        <w:rPr>
          <w:rFonts w:ascii="Calibri" w:eastAsia="Calibri" w:hAnsi="Calibri" w:cs="Calibri"/>
        </w:rPr>
        <w:t>You can also speak with our head of department:</w:t>
      </w:r>
    </w:p>
    <w:p w14:paraId="56F4C67F" w14:textId="7D510E5E" w:rsidR="006E1A02" w:rsidRDefault="00000000" w:rsidP="002248BB">
      <w:pPr>
        <w:pStyle w:val="01bsmsbodytext"/>
        <w:jc w:val="both"/>
        <w:rPr>
          <w:rFonts w:ascii="Calibri" w:eastAsia="Calibri" w:hAnsi="Calibri" w:cs="Calibri"/>
        </w:rPr>
      </w:pPr>
      <w:hyperlink r:id="rId15" w:history="1">
        <w:r w:rsidR="006E1A02" w:rsidRPr="006E1A02">
          <w:rPr>
            <w:rStyle w:val="Hyperlink"/>
            <w:rFonts w:ascii="Calibri" w:eastAsia="Calibri" w:hAnsi="Calibri" w:cs="Calibri"/>
          </w:rPr>
          <w:t>Prof Gail Davey OBE</w:t>
        </w:r>
      </w:hyperlink>
    </w:p>
    <w:p w14:paraId="0DE96C54" w14:textId="737F44E1" w:rsidR="006E1A02" w:rsidRDefault="00000000" w:rsidP="002248BB">
      <w:pPr>
        <w:pStyle w:val="01bsmsbodytext"/>
        <w:jc w:val="both"/>
        <w:rPr>
          <w:rFonts w:cs="Arial"/>
          <w:sz w:val="22"/>
          <w:szCs w:val="22"/>
        </w:rPr>
      </w:pPr>
      <w:hyperlink r:id="rId16" w:history="1">
        <w:r w:rsidR="006E1A02">
          <w:rPr>
            <w:rStyle w:val="Hyperlink"/>
          </w:rPr>
          <w:t>G.Davey@bsms.ac.uk</w:t>
        </w:r>
      </w:hyperlink>
    </w:p>
    <w:p w14:paraId="28F0A873" w14:textId="77777777" w:rsidR="00FC0BAF" w:rsidRDefault="00FC0BAF" w:rsidP="002248BB">
      <w:pPr>
        <w:pStyle w:val="01bsmsbodytext"/>
        <w:jc w:val="both"/>
        <w:rPr>
          <w:rFonts w:cs="Arial"/>
          <w:sz w:val="22"/>
          <w:szCs w:val="22"/>
        </w:rPr>
      </w:pPr>
    </w:p>
    <w:p w14:paraId="0FC56647" w14:textId="1EB54337" w:rsidR="00FC0BAF" w:rsidRDefault="0032107D" w:rsidP="002248BB">
      <w:pPr>
        <w:pStyle w:val="01bsmsbodytext"/>
        <w:jc w:val="both"/>
        <w:rPr>
          <w:rFonts w:cs="Arial"/>
          <w:sz w:val="22"/>
          <w:szCs w:val="22"/>
        </w:rPr>
      </w:pPr>
      <w:r>
        <w:rPr>
          <w:rFonts w:cs="Arial"/>
          <w:sz w:val="22"/>
          <w:szCs w:val="22"/>
        </w:rPr>
        <w:t>Listen to our scholarship recipients talk about how useful the scholarship was:</w:t>
      </w:r>
    </w:p>
    <w:p w14:paraId="2AE05C9D" w14:textId="7C4DBF62" w:rsidR="0032107D" w:rsidRDefault="0032107D" w:rsidP="002248BB">
      <w:pPr>
        <w:pStyle w:val="01bsmsbodytext"/>
        <w:jc w:val="both"/>
        <w:rPr>
          <w:rFonts w:cs="Arial"/>
          <w:sz w:val="22"/>
          <w:szCs w:val="22"/>
        </w:rPr>
      </w:pPr>
    </w:p>
    <w:p w14:paraId="3C4E3265" w14:textId="68DF6619" w:rsidR="0032107D" w:rsidRDefault="0032107D" w:rsidP="002248BB">
      <w:pPr>
        <w:pStyle w:val="01bsmsbodytext"/>
        <w:jc w:val="both"/>
        <w:rPr>
          <w:rFonts w:cs="Arial"/>
          <w:sz w:val="22"/>
          <w:szCs w:val="22"/>
        </w:rPr>
      </w:pPr>
      <w:r>
        <w:rPr>
          <w:rFonts w:cs="Arial"/>
          <w:sz w:val="22"/>
          <w:szCs w:val="22"/>
        </w:rPr>
        <w:t xml:space="preserve">Link to </w:t>
      </w:r>
      <w:hyperlink r:id="rId17" w:history="1">
        <w:r w:rsidRPr="0032107D">
          <w:rPr>
            <w:rStyle w:val="Hyperlink"/>
            <w:rFonts w:cs="Arial"/>
            <w:sz w:val="22"/>
            <w:szCs w:val="22"/>
          </w:rPr>
          <w:t>Liz video</w:t>
        </w:r>
      </w:hyperlink>
    </w:p>
    <w:sectPr w:rsidR="0032107D" w:rsidSect="00F430EA">
      <w:headerReference w:type="first" r:id="rId18"/>
      <w:footerReference w:type="first" r:id="rId19"/>
      <w:pgSz w:w="11906" w:h="16838" w:code="9"/>
      <w:pgMar w:top="1440" w:right="1440" w:bottom="1440" w:left="1440" w:header="68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5AF9" w14:textId="77777777" w:rsidR="00A44C1F" w:rsidRDefault="00A44C1F">
      <w:r>
        <w:separator/>
      </w:r>
    </w:p>
  </w:endnote>
  <w:endnote w:type="continuationSeparator" w:id="0">
    <w:p w14:paraId="35A646A4" w14:textId="77777777" w:rsidR="00A44C1F" w:rsidRDefault="00A4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12465"/>
      <w:docPartObj>
        <w:docPartGallery w:val="Page Numbers (Bottom of Page)"/>
        <w:docPartUnique/>
      </w:docPartObj>
    </w:sdtPr>
    <w:sdtEndPr>
      <w:rPr>
        <w:noProof/>
      </w:rPr>
    </w:sdtEndPr>
    <w:sdtContent>
      <w:p w14:paraId="6EC61986" w14:textId="2E6A29E8" w:rsidR="00D8390B" w:rsidRDefault="00D83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267D0" w14:textId="77777777" w:rsidR="00D8390B" w:rsidRDefault="00D8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063D" w14:textId="77777777" w:rsidR="00A44C1F" w:rsidRDefault="00A44C1F">
      <w:r>
        <w:separator/>
      </w:r>
    </w:p>
  </w:footnote>
  <w:footnote w:type="continuationSeparator" w:id="0">
    <w:p w14:paraId="294C6416" w14:textId="77777777" w:rsidR="00A44C1F" w:rsidRDefault="00A4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5861" w14:textId="0676D17B" w:rsidR="001604D7" w:rsidRDefault="00EF2889">
    <w:pPr>
      <w:pStyle w:val="Header"/>
    </w:pPr>
    <w:r>
      <w:rPr>
        <w:noProof/>
        <w:lang w:eastAsia="en-GB"/>
      </w:rPr>
      <w:drawing>
        <wp:inline distT="0" distB="0" distL="0" distR="0" wp14:anchorId="174F1861" wp14:editId="09A26DFF">
          <wp:extent cx="4435109" cy="895350"/>
          <wp:effectExtent l="0" t="0" r="0" b="0"/>
          <wp:docPr id="1745868560" name="Picture 1745868560" descr="BSMS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SMS logo in green and blue"/>
                  <pic:cNvPicPr/>
                </pic:nvPicPr>
                <pic:blipFill>
                  <a:blip r:embed="rId1">
                    <a:extLst>
                      <a:ext uri="{28A0092B-C50C-407E-A947-70E740481C1C}">
                        <a14:useLocalDpi xmlns:a14="http://schemas.microsoft.com/office/drawing/2010/main" val="0"/>
                      </a:ext>
                    </a:extLst>
                  </a:blip>
                  <a:stretch>
                    <a:fillRect/>
                  </a:stretch>
                </pic:blipFill>
                <pic:spPr>
                  <a:xfrm>
                    <a:off x="0" y="0"/>
                    <a:ext cx="4435109" cy="895350"/>
                  </a:xfrm>
                  <a:prstGeom prst="rect">
                    <a:avLst/>
                  </a:prstGeom>
                </pic:spPr>
              </pic:pic>
            </a:graphicData>
          </a:graphic>
        </wp:inline>
      </w:drawing>
    </w:r>
    <w:r w:rsidR="00684CBE">
      <w:rPr>
        <w:noProof/>
        <w:lang w:eastAsia="en-GB"/>
      </w:rPr>
      <mc:AlternateContent>
        <mc:Choice Requires="wps">
          <w:drawing>
            <wp:anchor distT="0" distB="0" distL="114300" distR="114300" simplePos="0" relativeHeight="251657728" behindDoc="0" locked="1" layoutInCell="0" allowOverlap="1" wp14:anchorId="6C605862" wp14:editId="0876D9AD">
              <wp:simplePos x="0" y="0"/>
              <wp:positionH relativeFrom="page">
                <wp:posOffset>5114925</wp:posOffset>
              </wp:positionH>
              <wp:positionV relativeFrom="page">
                <wp:posOffset>974090</wp:posOffset>
              </wp:positionV>
              <wp:extent cx="1682750" cy="2147570"/>
              <wp:effectExtent l="0" t="0" r="12700" b="508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14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835"/>
                          </w:tblGrid>
                          <w:tr w:rsidR="001604D7" w14:paraId="6C605868" w14:textId="77777777" w:rsidTr="00194B9D">
                            <w:trPr>
                              <w:trHeight w:val="142"/>
                            </w:trPr>
                            <w:tc>
                              <w:tcPr>
                                <w:tcW w:w="2835" w:type="dxa"/>
                              </w:tcPr>
                              <w:p w14:paraId="6C605867" w14:textId="545BCD0D" w:rsidR="001604D7" w:rsidRPr="002317C6" w:rsidRDefault="001604D7">
                                <w:pPr>
                                  <w:pStyle w:val="02bsmsformtext"/>
                                </w:pPr>
                              </w:p>
                            </w:tc>
                          </w:tr>
                          <w:tr w:rsidR="001604D7" w14:paraId="6C60586A" w14:textId="77777777">
                            <w:trPr>
                              <w:trHeight w:hRule="exact" w:val="240"/>
                            </w:trPr>
                            <w:tc>
                              <w:tcPr>
                                <w:tcW w:w="2835" w:type="dxa"/>
                              </w:tcPr>
                              <w:p w14:paraId="6C605869" w14:textId="77777777" w:rsidR="001604D7" w:rsidRDefault="001604D7">
                                <w:pPr>
                                  <w:pStyle w:val="02bsmsformtext"/>
                                </w:pPr>
                              </w:p>
                            </w:tc>
                          </w:tr>
                          <w:tr w:rsidR="001604D7" w14:paraId="6C605871" w14:textId="77777777">
                            <w:trPr>
                              <w:trHeight w:val="480"/>
                            </w:trPr>
                            <w:tc>
                              <w:tcPr>
                                <w:tcW w:w="2835" w:type="dxa"/>
                              </w:tcPr>
                              <w:p w14:paraId="6C60586C" w14:textId="3EB0BD9B" w:rsidR="001604D7" w:rsidRDefault="002317C6">
                                <w:pPr>
                                  <w:pStyle w:val="02bsmsformtext"/>
                                </w:pPr>
                                <w:r>
                                  <w:t>Medical School Teaching Building</w:t>
                                </w:r>
                              </w:p>
                              <w:p w14:paraId="6C60586D" w14:textId="2BE06ED1" w:rsidR="00120D40" w:rsidRDefault="002317C6">
                                <w:pPr>
                                  <w:pStyle w:val="02bsmsformtext"/>
                                </w:pPr>
                                <w:r>
                                  <w:t>University of Sussex</w:t>
                                </w:r>
                              </w:p>
                              <w:p w14:paraId="6C60586E" w14:textId="77777777" w:rsidR="001604D7" w:rsidRDefault="001604D7">
                                <w:pPr>
                                  <w:pStyle w:val="02bsmsformtext"/>
                                </w:pPr>
                                <w:r>
                                  <w:t>Falmer</w:t>
                                </w:r>
                              </w:p>
                              <w:p w14:paraId="6C60586F" w14:textId="77777777" w:rsidR="00120D40" w:rsidRDefault="00120D40">
                                <w:pPr>
                                  <w:pStyle w:val="02bsmsformtext"/>
                                </w:pPr>
                                <w:r>
                                  <w:t>Brighton</w:t>
                                </w:r>
                              </w:p>
                              <w:p w14:paraId="460585BD" w14:textId="5CE87B06" w:rsidR="00F03096" w:rsidRDefault="00F03096">
                                <w:pPr>
                                  <w:pStyle w:val="02bsmsformtext"/>
                                </w:pPr>
                                <w:r>
                                  <w:t>United Kingdom</w:t>
                                </w:r>
                              </w:p>
                              <w:p w14:paraId="6C605870" w14:textId="07344658" w:rsidR="001604D7" w:rsidRDefault="00014D0F">
                                <w:pPr>
                                  <w:pStyle w:val="02bsmsformtext"/>
                                </w:pPr>
                                <w:r>
                                  <w:t>BN1 9P</w:t>
                                </w:r>
                                <w:r w:rsidR="002317C6">
                                  <w:t>X</w:t>
                                </w:r>
                              </w:p>
                            </w:tc>
                          </w:tr>
                          <w:tr w:rsidR="001604D7" w14:paraId="6C605873" w14:textId="77777777">
                            <w:trPr>
                              <w:trHeight w:hRule="exact" w:val="240"/>
                            </w:trPr>
                            <w:tc>
                              <w:tcPr>
                                <w:tcW w:w="2835" w:type="dxa"/>
                              </w:tcPr>
                              <w:p w14:paraId="6C605872" w14:textId="77777777" w:rsidR="001604D7" w:rsidRDefault="001604D7">
                                <w:pPr>
                                  <w:pStyle w:val="02bsmsformtext"/>
                                </w:pPr>
                              </w:p>
                            </w:tc>
                          </w:tr>
                          <w:tr w:rsidR="001604D7" w14:paraId="6C605876" w14:textId="77777777">
                            <w:trPr>
                              <w:trHeight w:val="480"/>
                            </w:trPr>
                            <w:tc>
                              <w:tcPr>
                                <w:tcW w:w="2835" w:type="dxa"/>
                              </w:tcPr>
                              <w:p w14:paraId="6C605875" w14:textId="7B7B6393" w:rsidR="005A2AC5" w:rsidRDefault="005A2AC5" w:rsidP="00F03096">
                                <w:pPr>
                                  <w:pStyle w:val="02bsmsformtext"/>
                                </w:pPr>
                              </w:p>
                            </w:tc>
                          </w:tr>
                        </w:tbl>
                        <w:p w14:paraId="6C605877" w14:textId="77777777" w:rsidR="00684CBE" w:rsidRDefault="00684C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5862" id="_x0000_t202" coordsize="21600,21600" o:spt="202" path="m,l,21600r21600,l21600,xe">
              <v:stroke joinstyle="miter"/>
              <v:path gradientshapeok="t" o:connecttype="rect"/>
            </v:shapetype>
            <v:shape id="Text Box 1" o:spid="_x0000_s1026" type="#_x0000_t202" alt="&quot;&quot;" style="position:absolute;margin-left:402.75pt;margin-top:76.7pt;width:132.5pt;height:169.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" o:allowincell="f"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2835"/>
                    </w:tblGrid>
                    <w:tr w:rsidR="001604D7" w14:paraId="6C605868" w14:textId="77777777" w:rsidTr="00194B9D">
                      <w:trPr>
                        <w:trHeight w:val="142"/>
                      </w:trPr>
                      <w:tc>
                        <w:tcPr>
                          <w:tcW w:w="2835" w:type="dxa"/>
                        </w:tcPr>
                        <w:p w14:paraId="6C605867" w14:textId="545BCD0D" w:rsidR="001604D7" w:rsidRPr="002317C6" w:rsidRDefault="001604D7">
                          <w:pPr>
                            <w:pStyle w:val="02bsmsformtext"/>
                          </w:pPr>
                        </w:p>
                      </w:tc>
                    </w:tr>
                    <w:tr w:rsidR="001604D7" w14:paraId="6C60586A" w14:textId="77777777">
                      <w:trPr>
                        <w:trHeight w:hRule="exact" w:val="240"/>
                      </w:trPr>
                      <w:tc>
                        <w:tcPr>
                          <w:tcW w:w="2835" w:type="dxa"/>
                        </w:tcPr>
                        <w:p w14:paraId="6C605869" w14:textId="77777777" w:rsidR="001604D7" w:rsidRDefault="001604D7">
                          <w:pPr>
                            <w:pStyle w:val="02bsmsformtext"/>
                          </w:pPr>
                        </w:p>
                      </w:tc>
                    </w:tr>
                    <w:tr w:rsidR="001604D7" w14:paraId="6C605871" w14:textId="77777777">
                      <w:trPr>
                        <w:trHeight w:val="480"/>
                      </w:trPr>
                      <w:tc>
                        <w:tcPr>
                          <w:tcW w:w="2835" w:type="dxa"/>
                        </w:tcPr>
                        <w:p w14:paraId="6C60586C" w14:textId="3EB0BD9B" w:rsidR="001604D7" w:rsidRDefault="002317C6">
                          <w:pPr>
                            <w:pStyle w:val="02bsmsformtext"/>
                          </w:pPr>
                          <w:r>
                            <w:t>Medical School Teaching Building</w:t>
                          </w:r>
                        </w:p>
                        <w:p w14:paraId="6C60586D" w14:textId="2BE06ED1" w:rsidR="00120D40" w:rsidRDefault="002317C6">
                          <w:pPr>
                            <w:pStyle w:val="02bsmsformtext"/>
                          </w:pPr>
                          <w:r>
                            <w:t>University of Sussex</w:t>
                          </w:r>
                        </w:p>
                        <w:p w14:paraId="6C60586E" w14:textId="77777777" w:rsidR="001604D7" w:rsidRDefault="001604D7">
                          <w:pPr>
                            <w:pStyle w:val="02bsmsformtext"/>
                          </w:pPr>
                          <w:r>
                            <w:t>Falmer</w:t>
                          </w:r>
                        </w:p>
                        <w:p w14:paraId="6C60586F" w14:textId="77777777" w:rsidR="00120D40" w:rsidRDefault="00120D40">
                          <w:pPr>
                            <w:pStyle w:val="02bsmsformtext"/>
                          </w:pPr>
                          <w:r>
                            <w:t>Brighton</w:t>
                          </w:r>
                        </w:p>
                        <w:p w14:paraId="460585BD" w14:textId="5CE87B06" w:rsidR="00F03096" w:rsidRDefault="00F03096">
                          <w:pPr>
                            <w:pStyle w:val="02bsmsformtext"/>
                          </w:pPr>
                          <w:r>
                            <w:t>United Kingdom</w:t>
                          </w:r>
                        </w:p>
                        <w:p w14:paraId="6C605870" w14:textId="07344658" w:rsidR="001604D7" w:rsidRDefault="00014D0F">
                          <w:pPr>
                            <w:pStyle w:val="02bsmsformtext"/>
                          </w:pPr>
                          <w:r>
                            <w:t>BN1 9P</w:t>
                          </w:r>
                          <w:r w:rsidR="002317C6">
                            <w:t>X</w:t>
                          </w:r>
                        </w:p>
                      </w:tc>
                    </w:tr>
                    <w:tr w:rsidR="001604D7" w14:paraId="6C605873" w14:textId="77777777">
                      <w:trPr>
                        <w:trHeight w:hRule="exact" w:val="240"/>
                      </w:trPr>
                      <w:tc>
                        <w:tcPr>
                          <w:tcW w:w="2835" w:type="dxa"/>
                        </w:tcPr>
                        <w:p w14:paraId="6C605872" w14:textId="77777777" w:rsidR="001604D7" w:rsidRDefault="001604D7">
                          <w:pPr>
                            <w:pStyle w:val="02bsmsformtext"/>
                          </w:pPr>
                        </w:p>
                      </w:tc>
                    </w:tr>
                    <w:tr w:rsidR="001604D7" w14:paraId="6C605876" w14:textId="77777777">
                      <w:trPr>
                        <w:trHeight w:val="480"/>
                      </w:trPr>
                      <w:tc>
                        <w:tcPr>
                          <w:tcW w:w="2835" w:type="dxa"/>
                        </w:tcPr>
                        <w:p w14:paraId="6C605875" w14:textId="7B7B6393" w:rsidR="005A2AC5" w:rsidRDefault="005A2AC5" w:rsidP="00F03096">
                          <w:pPr>
                            <w:pStyle w:val="02bsmsformtext"/>
                          </w:pPr>
                        </w:p>
                      </w:tc>
                    </w:tr>
                  </w:tbl>
                  <w:p w14:paraId="6C605877" w14:textId="77777777" w:rsidR="00684CBE" w:rsidRDefault="00684CB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288"/>
    <w:multiLevelType w:val="hybridMultilevel"/>
    <w:tmpl w:val="8EB2A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D414A"/>
    <w:multiLevelType w:val="hybridMultilevel"/>
    <w:tmpl w:val="F690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F287B"/>
    <w:multiLevelType w:val="multilevel"/>
    <w:tmpl w:val="7156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A562D"/>
    <w:multiLevelType w:val="hybridMultilevel"/>
    <w:tmpl w:val="A7C48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D12EE5"/>
    <w:multiLevelType w:val="hybridMultilevel"/>
    <w:tmpl w:val="8694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A064E"/>
    <w:multiLevelType w:val="multilevel"/>
    <w:tmpl w:val="F82C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652719">
    <w:abstractNumId w:val="1"/>
  </w:num>
  <w:num w:numId="2" w16cid:durableId="1508321825">
    <w:abstractNumId w:val="5"/>
  </w:num>
  <w:num w:numId="3" w16cid:durableId="2108621620">
    <w:abstractNumId w:val="2"/>
  </w:num>
  <w:num w:numId="4" w16cid:durableId="590511810">
    <w:abstractNumId w:val="3"/>
  </w:num>
  <w:num w:numId="5" w16cid:durableId="496532624">
    <w:abstractNumId w:val="4"/>
  </w:num>
  <w:num w:numId="6" w16cid:durableId="177898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ACC36C4-9A36-472C-B5D7-415EC2433253}"/>
    <w:docVar w:name="dgnword-eventsink" w:val="2168745328560"/>
  </w:docVars>
  <w:rsids>
    <w:rsidRoot w:val="00A7215A"/>
    <w:rsid w:val="00007CFF"/>
    <w:rsid w:val="00014D0F"/>
    <w:rsid w:val="000749D6"/>
    <w:rsid w:val="00084489"/>
    <w:rsid w:val="0009331A"/>
    <w:rsid w:val="000A260A"/>
    <w:rsid w:val="000A351E"/>
    <w:rsid w:val="000B3DF0"/>
    <w:rsid w:val="000D2BB9"/>
    <w:rsid w:val="000D3BF5"/>
    <w:rsid w:val="000F3161"/>
    <w:rsid w:val="00101B9A"/>
    <w:rsid w:val="0010447B"/>
    <w:rsid w:val="0011101C"/>
    <w:rsid w:val="0011327C"/>
    <w:rsid w:val="001144A5"/>
    <w:rsid w:val="00120D40"/>
    <w:rsid w:val="001260D3"/>
    <w:rsid w:val="001527BC"/>
    <w:rsid w:val="001604D7"/>
    <w:rsid w:val="00194B9D"/>
    <w:rsid w:val="001A1F86"/>
    <w:rsid w:val="001A3E28"/>
    <w:rsid w:val="001B2AD1"/>
    <w:rsid w:val="001F36AD"/>
    <w:rsid w:val="001F43F9"/>
    <w:rsid w:val="001F5058"/>
    <w:rsid w:val="002166D3"/>
    <w:rsid w:val="00223EB3"/>
    <w:rsid w:val="002248BB"/>
    <w:rsid w:val="002274FD"/>
    <w:rsid w:val="002317C6"/>
    <w:rsid w:val="00246DBE"/>
    <w:rsid w:val="0025109E"/>
    <w:rsid w:val="00265CC3"/>
    <w:rsid w:val="002679CC"/>
    <w:rsid w:val="00267CB6"/>
    <w:rsid w:val="002700B3"/>
    <w:rsid w:val="0027143D"/>
    <w:rsid w:val="00273500"/>
    <w:rsid w:val="00276684"/>
    <w:rsid w:val="002779A1"/>
    <w:rsid w:val="00297DC6"/>
    <w:rsid w:val="002A426A"/>
    <w:rsid w:val="002B354B"/>
    <w:rsid w:val="002E2000"/>
    <w:rsid w:val="002F55DC"/>
    <w:rsid w:val="003120F7"/>
    <w:rsid w:val="0032107D"/>
    <w:rsid w:val="003233CA"/>
    <w:rsid w:val="00326BE0"/>
    <w:rsid w:val="00340CCA"/>
    <w:rsid w:val="00345ED8"/>
    <w:rsid w:val="00354898"/>
    <w:rsid w:val="003612F9"/>
    <w:rsid w:val="003749C4"/>
    <w:rsid w:val="003A061B"/>
    <w:rsid w:val="003B3118"/>
    <w:rsid w:val="003B3508"/>
    <w:rsid w:val="003C234B"/>
    <w:rsid w:val="00420344"/>
    <w:rsid w:val="0042155A"/>
    <w:rsid w:val="00425172"/>
    <w:rsid w:val="00432D3D"/>
    <w:rsid w:val="00444477"/>
    <w:rsid w:val="00445A75"/>
    <w:rsid w:val="00450414"/>
    <w:rsid w:val="00457B93"/>
    <w:rsid w:val="00476028"/>
    <w:rsid w:val="00476E58"/>
    <w:rsid w:val="00483A41"/>
    <w:rsid w:val="0048588C"/>
    <w:rsid w:val="00486F79"/>
    <w:rsid w:val="004873AE"/>
    <w:rsid w:val="00491F4D"/>
    <w:rsid w:val="004A2AD7"/>
    <w:rsid w:val="004A321B"/>
    <w:rsid w:val="004A5F9E"/>
    <w:rsid w:val="004B136B"/>
    <w:rsid w:val="004B27D2"/>
    <w:rsid w:val="004D4D76"/>
    <w:rsid w:val="004E4499"/>
    <w:rsid w:val="00500C74"/>
    <w:rsid w:val="005038CD"/>
    <w:rsid w:val="00503BCE"/>
    <w:rsid w:val="00510755"/>
    <w:rsid w:val="00514817"/>
    <w:rsid w:val="0054462D"/>
    <w:rsid w:val="00572D38"/>
    <w:rsid w:val="00574A81"/>
    <w:rsid w:val="005A2AC5"/>
    <w:rsid w:val="005B5B23"/>
    <w:rsid w:val="005C2D34"/>
    <w:rsid w:val="005C7273"/>
    <w:rsid w:val="005D6BAC"/>
    <w:rsid w:val="005E6677"/>
    <w:rsid w:val="005F21E1"/>
    <w:rsid w:val="0061603E"/>
    <w:rsid w:val="00621E77"/>
    <w:rsid w:val="00633885"/>
    <w:rsid w:val="00636283"/>
    <w:rsid w:val="00641B76"/>
    <w:rsid w:val="0064613A"/>
    <w:rsid w:val="00657E8F"/>
    <w:rsid w:val="00674CFC"/>
    <w:rsid w:val="00684CBE"/>
    <w:rsid w:val="00696BA1"/>
    <w:rsid w:val="006B5328"/>
    <w:rsid w:val="006C799C"/>
    <w:rsid w:val="006D47B6"/>
    <w:rsid w:val="006E1A02"/>
    <w:rsid w:val="007253C0"/>
    <w:rsid w:val="00740AA1"/>
    <w:rsid w:val="0077114A"/>
    <w:rsid w:val="007A1A17"/>
    <w:rsid w:val="007B1B13"/>
    <w:rsid w:val="007B340F"/>
    <w:rsid w:val="007D5279"/>
    <w:rsid w:val="00810033"/>
    <w:rsid w:val="00814F8E"/>
    <w:rsid w:val="00836DA2"/>
    <w:rsid w:val="00853377"/>
    <w:rsid w:val="00857DD2"/>
    <w:rsid w:val="00867BCA"/>
    <w:rsid w:val="00896A30"/>
    <w:rsid w:val="008B2016"/>
    <w:rsid w:val="008B7717"/>
    <w:rsid w:val="008C7624"/>
    <w:rsid w:val="008D1153"/>
    <w:rsid w:val="008F46E5"/>
    <w:rsid w:val="009129F6"/>
    <w:rsid w:val="00931FCE"/>
    <w:rsid w:val="009370C1"/>
    <w:rsid w:val="0094367C"/>
    <w:rsid w:val="00963072"/>
    <w:rsid w:val="00971C36"/>
    <w:rsid w:val="009B1F70"/>
    <w:rsid w:val="009B7A05"/>
    <w:rsid w:val="009C0BC9"/>
    <w:rsid w:val="009C116A"/>
    <w:rsid w:val="009E41F1"/>
    <w:rsid w:val="009E4DBF"/>
    <w:rsid w:val="009E6E5D"/>
    <w:rsid w:val="009F0258"/>
    <w:rsid w:val="00A034B6"/>
    <w:rsid w:val="00A0375F"/>
    <w:rsid w:val="00A2274B"/>
    <w:rsid w:val="00A23064"/>
    <w:rsid w:val="00A4439A"/>
    <w:rsid w:val="00A44868"/>
    <w:rsid w:val="00A44C1F"/>
    <w:rsid w:val="00A56BAF"/>
    <w:rsid w:val="00A7215A"/>
    <w:rsid w:val="00A76FCA"/>
    <w:rsid w:val="00A855EA"/>
    <w:rsid w:val="00AA6FBC"/>
    <w:rsid w:val="00AB74E5"/>
    <w:rsid w:val="00AC14B4"/>
    <w:rsid w:val="00AE19A3"/>
    <w:rsid w:val="00AF6ACE"/>
    <w:rsid w:val="00AF7BCD"/>
    <w:rsid w:val="00B122A1"/>
    <w:rsid w:val="00B15CD5"/>
    <w:rsid w:val="00B16443"/>
    <w:rsid w:val="00B26147"/>
    <w:rsid w:val="00B26B1F"/>
    <w:rsid w:val="00B406B9"/>
    <w:rsid w:val="00B545D7"/>
    <w:rsid w:val="00B55163"/>
    <w:rsid w:val="00B55AE2"/>
    <w:rsid w:val="00B66531"/>
    <w:rsid w:val="00B842A8"/>
    <w:rsid w:val="00B86A1F"/>
    <w:rsid w:val="00B910ED"/>
    <w:rsid w:val="00BA10B4"/>
    <w:rsid w:val="00BB3293"/>
    <w:rsid w:val="00BB4BAD"/>
    <w:rsid w:val="00BB5C32"/>
    <w:rsid w:val="00BC589C"/>
    <w:rsid w:val="00BD5F7F"/>
    <w:rsid w:val="00BE236B"/>
    <w:rsid w:val="00BF3161"/>
    <w:rsid w:val="00BF6A01"/>
    <w:rsid w:val="00C04C67"/>
    <w:rsid w:val="00C17B11"/>
    <w:rsid w:val="00C244AD"/>
    <w:rsid w:val="00C8654B"/>
    <w:rsid w:val="00C94BE6"/>
    <w:rsid w:val="00CE009D"/>
    <w:rsid w:val="00CE6C10"/>
    <w:rsid w:val="00CF00A3"/>
    <w:rsid w:val="00CF4931"/>
    <w:rsid w:val="00D02B5D"/>
    <w:rsid w:val="00D14CE9"/>
    <w:rsid w:val="00D200E9"/>
    <w:rsid w:val="00D252EB"/>
    <w:rsid w:val="00D36B6C"/>
    <w:rsid w:val="00D43B43"/>
    <w:rsid w:val="00D717FD"/>
    <w:rsid w:val="00D8390B"/>
    <w:rsid w:val="00D83AF2"/>
    <w:rsid w:val="00D91C8F"/>
    <w:rsid w:val="00DA269D"/>
    <w:rsid w:val="00DB6337"/>
    <w:rsid w:val="00DC4E25"/>
    <w:rsid w:val="00DC60B3"/>
    <w:rsid w:val="00DD01C6"/>
    <w:rsid w:val="00DE0AA6"/>
    <w:rsid w:val="00DE2924"/>
    <w:rsid w:val="00DE5952"/>
    <w:rsid w:val="00DE7C40"/>
    <w:rsid w:val="00E80824"/>
    <w:rsid w:val="00E82687"/>
    <w:rsid w:val="00EC0CAE"/>
    <w:rsid w:val="00EC7208"/>
    <w:rsid w:val="00EE0D7E"/>
    <w:rsid w:val="00EF2889"/>
    <w:rsid w:val="00EF48A2"/>
    <w:rsid w:val="00EF4C6F"/>
    <w:rsid w:val="00F03096"/>
    <w:rsid w:val="00F07520"/>
    <w:rsid w:val="00F109F8"/>
    <w:rsid w:val="00F42154"/>
    <w:rsid w:val="00F430EA"/>
    <w:rsid w:val="00F5309D"/>
    <w:rsid w:val="00F63458"/>
    <w:rsid w:val="00F76D19"/>
    <w:rsid w:val="00F80E70"/>
    <w:rsid w:val="00FA00BE"/>
    <w:rsid w:val="00FA0586"/>
    <w:rsid w:val="00FA3B91"/>
    <w:rsid w:val="00FC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0583B"/>
  <w15:docId w15:val="{9DCA5EE5-0D0D-4695-B3FB-F84D3C92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ascii="Arial" w:hAnsi="Arial"/>
      <w:color w:val="000000"/>
      <w:sz w:val="15"/>
    </w:rPr>
  </w:style>
  <w:style w:type="paragraph" w:styleId="BalloonText">
    <w:name w:val="Balloon Text"/>
    <w:basedOn w:val="Normal"/>
    <w:link w:val="BalloonTextChar"/>
    <w:rsid w:val="00BB5C32"/>
    <w:rPr>
      <w:rFonts w:ascii="Tahoma" w:hAnsi="Tahoma"/>
      <w:sz w:val="16"/>
      <w:szCs w:val="16"/>
      <w:lang w:val="x-none"/>
    </w:rPr>
  </w:style>
  <w:style w:type="paragraph" w:customStyle="1" w:styleId="01bsmsbodytext">
    <w:name w:val="01_bsms_body text"/>
    <w:pPr>
      <w:spacing w:line="300" w:lineRule="exact"/>
    </w:pPr>
    <w:rPr>
      <w:rFonts w:ascii="Arial" w:hAnsi="Arial"/>
      <w:color w:val="000000"/>
      <w:sz w:val="18"/>
      <w:lang w:eastAsia="en-US"/>
    </w:rPr>
  </w:style>
  <w:style w:type="paragraph" w:customStyle="1" w:styleId="02bsmsformtext">
    <w:name w:val="02_bsms_form text"/>
    <w:basedOn w:val="01bsmsbodytext"/>
    <w:pPr>
      <w:spacing w:line="180" w:lineRule="exact"/>
    </w:pPr>
    <w:rPr>
      <w:sz w:val="15"/>
    </w:rPr>
  </w:style>
  <w:style w:type="paragraph" w:customStyle="1" w:styleId="03bsmsbodybold">
    <w:name w:val="03_bsms_body bold"/>
    <w:basedOn w:val="01bsmsbodytext"/>
    <w:rPr>
      <w:b/>
    </w:rPr>
  </w:style>
  <w:style w:type="character" w:customStyle="1" w:styleId="BalloonTextChar">
    <w:name w:val="Balloon Text Char"/>
    <w:link w:val="BalloonText"/>
    <w:rsid w:val="00BB5C32"/>
    <w:rPr>
      <w:rFonts w:ascii="Tahoma" w:hAnsi="Tahoma" w:cs="Tahoma"/>
      <w:sz w:val="16"/>
      <w:szCs w:val="16"/>
      <w:lang w:eastAsia="en-US"/>
    </w:rPr>
  </w:style>
  <w:style w:type="character" w:styleId="Hyperlink">
    <w:name w:val="Hyperlink"/>
    <w:uiPriority w:val="99"/>
    <w:unhideWhenUsed/>
    <w:rsid w:val="001604D7"/>
    <w:rPr>
      <w:color w:val="0000FF"/>
      <w:u w:val="single"/>
    </w:rPr>
  </w:style>
  <w:style w:type="paragraph" w:styleId="PlainText">
    <w:name w:val="Plain Text"/>
    <w:basedOn w:val="Normal"/>
    <w:link w:val="PlainTextChar"/>
    <w:uiPriority w:val="99"/>
    <w:unhideWhenUsed/>
    <w:rsid w:val="004A2AD7"/>
    <w:rPr>
      <w:rFonts w:ascii="Consolas" w:eastAsia="Calibri" w:hAnsi="Consolas"/>
      <w:sz w:val="21"/>
      <w:szCs w:val="21"/>
    </w:rPr>
  </w:style>
  <w:style w:type="character" w:customStyle="1" w:styleId="PlainTextChar">
    <w:name w:val="Plain Text Char"/>
    <w:link w:val="PlainText"/>
    <w:uiPriority w:val="99"/>
    <w:rsid w:val="004A2AD7"/>
    <w:rPr>
      <w:rFonts w:ascii="Consolas" w:eastAsia="Calibri" w:hAnsi="Consolas" w:cs="Times New Roman"/>
      <w:sz w:val="21"/>
      <w:szCs w:val="21"/>
      <w:lang w:eastAsia="en-US"/>
    </w:rPr>
  </w:style>
  <w:style w:type="character" w:customStyle="1" w:styleId="onece">
    <w:name w:val="onece"/>
    <w:rsid w:val="00354898"/>
  </w:style>
  <w:style w:type="table" w:customStyle="1" w:styleId="TableGrid1">
    <w:name w:val="Table Grid1"/>
    <w:basedOn w:val="TableNormal"/>
    <w:next w:val="TableGrid"/>
    <w:uiPriority w:val="39"/>
    <w:rsid w:val="00D839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8390B"/>
    <w:rPr>
      <w:rFonts w:ascii="Arial" w:hAnsi="Arial"/>
      <w:color w:val="000000"/>
      <w:sz w:val="15"/>
      <w:lang w:eastAsia="en-US"/>
    </w:rPr>
  </w:style>
  <w:style w:type="character" w:styleId="UnresolvedMention">
    <w:name w:val="Unresolved Mention"/>
    <w:basedOn w:val="DefaultParagraphFont"/>
    <w:uiPriority w:val="99"/>
    <w:semiHidden/>
    <w:unhideWhenUsed/>
    <w:rsid w:val="001527BC"/>
    <w:rPr>
      <w:color w:val="605E5C"/>
      <w:shd w:val="clear" w:color="auto" w:fill="E1DFDD"/>
    </w:rPr>
  </w:style>
  <w:style w:type="character" w:styleId="CommentReference">
    <w:name w:val="annotation reference"/>
    <w:basedOn w:val="DefaultParagraphFont"/>
    <w:semiHidden/>
    <w:unhideWhenUsed/>
    <w:rsid w:val="0032107D"/>
    <w:rPr>
      <w:sz w:val="16"/>
      <w:szCs w:val="16"/>
    </w:rPr>
  </w:style>
  <w:style w:type="paragraph" w:styleId="CommentText">
    <w:name w:val="annotation text"/>
    <w:basedOn w:val="Normal"/>
    <w:link w:val="CommentTextChar"/>
    <w:unhideWhenUsed/>
    <w:rsid w:val="0032107D"/>
  </w:style>
  <w:style w:type="character" w:customStyle="1" w:styleId="CommentTextChar">
    <w:name w:val="Comment Text Char"/>
    <w:basedOn w:val="DefaultParagraphFont"/>
    <w:link w:val="CommentText"/>
    <w:rsid w:val="0032107D"/>
    <w:rPr>
      <w:lang w:eastAsia="en-US"/>
    </w:rPr>
  </w:style>
  <w:style w:type="paragraph" w:styleId="CommentSubject">
    <w:name w:val="annotation subject"/>
    <w:basedOn w:val="CommentText"/>
    <w:next w:val="CommentText"/>
    <w:link w:val="CommentSubjectChar"/>
    <w:semiHidden/>
    <w:unhideWhenUsed/>
    <w:rsid w:val="0032107D"/>
    <w:rPr>
      <w:b/>
      <w:bCs/>
    </w:rPr>
  </w:style>
  <w:style w:type="character" w:customStyle="1" w:styleId="CommentSubjectChar">
    <w:name w:val="Comment Subject Char"/>
    <w:basedOn w:val="CommentTextChar"/>
    <w:link w:val="CommentSubject"/>
    <w:semiHidden/>
    <w:rsid w:val="0032107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5319">
      <w:bodyDiv w:val="1"/>
      <w:marLeft w:val="0"/>
      <w:marRight w:val="0"/>
      <w:marTop w:val="0"/>
      <w:marBottom w:val="0"/>
      <w:divBdr>
        <w:top w:val="none" w:sz="0" w:space="0" w:color="auto"/>
        <w:left w:val="none" w:sz="0" w:space="0" w:color="auto"/>
        <w:bottom w:val="none" w:sz="0" w:space="0" w:color="auto"/>
        <w:right w:val="none" w:sz="0" w:space="0" w:color="auto"/>
      </w:divBdr>
    </w:div>
    <w:div w:id="223219976">
      <w:bodyDiv w:val="1"/>
      <w:marLeft w:val="0"/>
      <w:marRight w:val="0"/>
      <w:marTop w:val="0"/>
      <w:marBottom w:val="0"/>
      <w:divBdr>
        <w:top w:val="none" w:sz="0" w:space="0" w:color="auto"/>
        <w:left w:val="none" w:sz="0" w:space="0" w:color="auto"/>
        <w:bottom w:val="none" w:sz="0" w:space="0" w:color="auto"/>
        <w:right w:val="none" w:sz="0" w:space="0" w:color="auto"/>
      </w:divBdr>
    </w:div>
    <w:div w:id="753015586">
      <w:bodyDiv w:val="1"/>
      <w:marLeft w:val="0"/>
      <w:marRight w:val="0"/>
      <w:marTop w:val="0"/>
      <w:marBottom w:val="0"/>
      <w:divBdr>
        <w:top w:val="none" w:sz="0" w:space="0" w:color="auto"/>
        <w:left w:val="none" w:sz="0" w:space="0" w:color="auto"/>
        <w:bottom w:val="none" w:sz="0" w:space="0" w:color="auto"/>
        <w:right w:val="none" w:sz="0" w:space="0" w:color="auto"/>
      </w:divBdr>
    </w:div>
    <w:div w:id="959148502">
      <w:bodyDiv w:val="1"/>
      <w:marLeft w:val="0"/>
      <w:marRight w:val="0"/>
      <w:marTop w:val="0"/>
      <w:marBottom w:val="0"/>
      <w:divBdr>
        <w:top w:val="none" w:sz="0" w:space="0" w:color="auto"/>
        <w:left w:val="none" w:sz="0" w:space="0" w:color="auto"/>
        <w:bottom w:val="none" w:sz="0" w:space="0" w:color="auto"/>
        <w:right w:val="none" w:sz="0" w:space="0" w:color="auto"/>
      </w:divBdr>
    </w:div>
    <w:div w:id="1522237127">
      <w:bodyDiv w:val="1"/>
      <w:marLeft w:val="0"/>
      <w:marRight w:val="0"/>
      <w:marTop w:val="0"/>
      <w:marBottom w:val="0"/>
      <w:divBdr>
        <w:top w:val="none" w:sz="0" w:space="0" w:color="auto"/>
        <w:left w:val="none" w:sz="0" w:space="0" w:color="auto"/>
        <w:bottom w:val="none" w:sz="0" w:space="0" w:color="auto"/>
        <w:right w:val="none" w:sz="0" w:space="0" w:color="auto"/>
      </w:divBdr>
    </w:div>
    <w:div w:id="2043626643">
      <w:bodyDiv w:val="1"/>
      <w:marLeft w:val="0"/>
      <w:marRight w:val="0"/>
      <w:marTop w:val="0"/>
      <w:marBottom w:val="0"/>
      <w:divBdr>
        <w:top w:val="none" w:sz="0" w:space="0" w:color="auto"/>
        <w:left w:val="none" w:sz="0" w:space="0" w:color="auto"/>
        <w:bottom w:val="none" w:sz="0" w:space="0" w:color="auto"/>
        <w:right w:val="none" w:sz="0" w:space="0" w:color="auto"/>
      </w:divBdr>
      <w:divsChild>
        <w:div w:id="1800877603">
          <w:marLeft w:val="0"/>
          <w:marRight w:val="0"/>
          <w:marTop w:val="0"/>
          <w:marBottom w:val="0"/>
          <w:divBdr>
            <w:top w:val="none" w:sz="0" w:space="0" w:color="auto"/>
            <w:left w:val="none" w:sz="0" w:space="0" w:color="auto"/>
            <w:bottom w:val="none" w:sz="0" w:space="0" w:color="auto"/>
            <w:right w:val="none" w:sz="0" w:space="0" w:color="auto"/>
          </w:divBdr>
          <w:divsChild>
            <w:div w:id="129249082">
              <w:marLeft w:val="0"/>
              <w:marRight w:val="0"/>
              <w:marTop w:val="0"/>
              <w:marBottom w:val="240"/>
              <w:divBdr>
                <w:top w:val="none" w:sz="0" w:space="0" w:color="auto"/>
                <w:left w:val="none" w:sz="0" w:space="0" w:color="auto"/>
                <w:bottom w:val="none" w:sz="0" w:space="0" w:color="auto"/>
                <w:right w:val="none" w:sz="0" w:space="0" w:color="auto"/>
              </w:divBdr>
              <w:divsChild>
                <w:div w:id="385108864">
                  <w:marLeft w:val="0"/>
                  <w:marRight w:val="0"/>
                  <w:marTop w:val="0"/>
                  <w:marBottom w:val="0"/>
                  <w:divBdr>
                    <w:top w:val="none" w:sz="0" w:space="0" w:color="auto"/>
                    <w:left w:val="none" w:sz="0" w:space="0" w:color="auto"/>
                    <w:bottom w:val="none" w:sz="0" w:space="0" w:color="auto"/>
                    <w:right w:val="none" w:sz="0" w:space="0" w:color="auto"/>
                  </w:divBdr>
                  <w:divsChild>
                    <w:div w:id="948586495">
                      <w:marLeft w:val="0"/>
                      <w:marRight w:val="0"/>
                      <w:marTop w:val="0"/>
                      <w:marBottom w:val="0"/>
                      <w:divBdr>
                        <w:top w:val="none" w:sz="0" w:space="0" w:color="auto"/>
                        <w:left w:val="none" w:sz="0" w:space="0" w:color="auto"/>
                        <w:bottom w:val="none" w:sz="0" w:space="0" w:color="auto"/>
                        <w:right w:val="none" w:sz="0" w:space="0" w:color="auto"/>
                      </w:divBdr>
                      <w:divsChild>
                        <w:div w:id="685983156">
                          <w:marLeft w:val="0"/>
                          <w:marRight w:val="0"/>
                          <w:marTop w:val="0"/>
                          <w:marBottom w:val="0"/>
                          <w:divBdr>
                            <w:top w:val="none" w:sz="0" w:space="0" w:color="auto"/>
                            <w:left w:val="none" w:sz="0" w:space="0" w:color="auto"/>
                            <w:bottom w:val="none" w:sz="0" w:space="0" w:color="auto"/>
                            <w:right w:val="none" w:sz="0" w:space="0" w:color="auto"/>
                          </w:divBdr>
                          <w:divsChild>
                            <w:div w:id="9676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sms.ac.uk/about/contact-us/staff/dr-anne-gatuguta.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sms.ac.uk/postgraduate/taught-degrees/global-health.aspx" TargetMode="External"/><Relationship Id="rId17" Type="http://schemas.openxmlformats.org/officeDocument/2006/relationships/hyperlink" Target="https://youtu.be/OrRl6VcicEg" TargetMode="External"/><Relationship Id="rId2" Type="http://schemas.openxmlformats.org/officeDocument/2006/relationships/customXml" Target="../customXml/item2.xml"/><Relationship Id="rId16" Type="http://schemas.openxmlformats.org/officeDocument/2006/relationships/hyperlink" Target="mailto:G.Davey@bsms.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atuguta@bsms.ac.uk" TargetMode="External"/><Relationship Id="rId5" Type="http://schemas.openxmlformats.org/officeDocument/2006/relationships/styles" Target="styles.xml"/><Relationship Id="rId15" Type="http://schemas.openxmlformats.org/officeDocument/2006/relationships/hyperlink" Target="https://www.bsms.ac.uk/about/contact-us/staff/professor-gail-davey.aspx" TargetMode="External"/><Relationship Id="rId10" Type="http://schemas.openxmlformats.org/officeDocument/2006/relationships/hyperlink" Target="https://www.bsms.ac.uk/postgraduate/taught-degrees/global-health.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atuguta@bs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BSM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CBAFD65CA98488C8DDCC377D4FBA4" ma:contentTypeVersion="15" ma:contentTypeDescription="Create a new document." ma:contentTypeScope="" ma:versionID="ae94c04ed0fe23d434fa455ed4433db7">
  <xsd:schema xmlns:xsd="http://www.w3.org/2001/XMLSchema" xmlns:xs="http://www.w3.org/2001/XMLSchema" xmlns:p="http://schemas.microsoft.com/office/2006/metadata/properties" xmlns:ns3="87825859-94fb-481a-bf94-1984eed5793b" xmlns:ns4="ef75c108-ecdb-4814-8ec9-5dd361119e6c" targetNamespace="http://schemas.microsoft.com/office/2006/metadata/properties" ma:root="true" ma:fieldsID="795f471666a595abfb5ef6dbbdc782ac" ns3:_="" ns4:_="">
    <xsd:import namespace="87825859-94fb-481a-bf94-1984eed5793b"/>
    <xsd:import namespace="ef75c108-ecdb-4814-8ec9-5dd361119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25859-94fb-481a-bf94-1984eed5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5c108-ecdb-4814-8ec9-5dd361119e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825859-94fb-481a-bf94-1984eed5793b" xsi:nil="true"/>
  </documentManagement>
</p:properties>
</file>

<file path=customXml/itemProps1.xml><?xml version="1.0" encoding="utf-8"?>
<ds:datastoreItem xmlns:ds="http://schemas.openxmlformats.org/officeDocument/2006/customXml" ds:itemID="{4DFDBD76-A853-4815-94DB-C4AFE8CAC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25859-94fb-481a-bf94-1984eed5793b"/>
    <ds:schemaRef ds:uri="ef75c108-ecdb-4814-8ec9-5dd361119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9547E-7602-44B9-9DF1-755D20CA28F6}">
  <ds:schemaRefs>
    <ds:schemaRef ds:uri="http://schemas.microsoft.com/sharepoint/v3/contenttype/forms"/>
  </ds:schemaRefs>
</ds:datastoreItem>
</file>

<file path=customXml/itemProps3.xml><?xml version="1.0" encoding="utf-8"?>
<ds:datastoreItem xmlns:ds="http://schemas.openxmlformats.org/officeDocument/2006/customXml" ds:itemID="{773835F9-F027-418E-9F7E-7AF647BD1AFB}">
  <ds:schemaRefs>
    <ds:schemaRef ds:uri="http://schemas.microsoft.com/office/2006/metadata/properties"/>
    <ds:schemaRef ds:uri="http://schemas.microsoft.com/office/infopath/2007/PartnerControls"/>
    <ds:schemaRef ds:uri="87825859-94fb-481a-bf94-1984eed5793b"/>
  </ds:schemaRefs>
</ds:datastoreItem>
</file>

<file path=docProps/app.xml><?xml version="1.0" encoding="utf-8"?>
<Properties xmlns="http://schemas.openxmlformats.org/officeDocument/2006/extended-properties" xmlns:vt="http://schemas.openxmlformats.org/officeDocument/2006/docPropsVTypes">
  <Template>C:\Documents and Settings\Administrator\Application Data\Microsoft\Templates\BSMS Letterhead.dot</Template>
  <TotalTime>70</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Operandi</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BSMS</dc:creator>
  <cp:lastModifiedBy>Matt Bemment</cp:lastModifiedBy>
  <cp:revision>7</cp:revision>
  <cp:lastPrinted>2018-11-12T12:00:00Z</cp:lastPrinted>
  <dcterms:created xsi:type="dcterms:W3CDTF">2023-08-02T09:05:00Z</dcterms:created>
  <dcterms:modified xsi:type="dcterms:W3CDTF">2023-08-04T13:10:00Z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0x010100F9CCBAFD65CA98488C8DDCC377D4FBA4</vt:lpwstr>
  </property>
</Properties>
</file>